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71C96" w14:textId="77777777" w:rsidR="00340DB9" w:rsidRPr="00340DB9" w:rsidRDefault="00340DB9" w:rsidP="00340DB9">
      <w:pPr>
        <w:pStyle w:val="Title"/>
        <w:ind w:left="1440" w:firstLine="720"/>
        <w:jc w:val="left"/>
        <w:rPr>
          <w:rFonts w:ascii="Arial" w:hAnsi="Arial" w:cs="Arial"/>
          <w:sz w:val="24"/>
        </w:rPr>
      </w:pPr>
      <w:r w:rsidRPr="00340DB9">
        <w:rPr>
          <w:rFonts w:ascii="Arial" w:hAnsi="Arial" w:cs="Arial"/>
          <w:sz w:val="24"/>
        </w:rPr>
        <w:t>DEPARTMENT OF VETERANS AFFAIRS</w:t>
      </w:r>
    </w:p>
    <w:p w14:paraId="7AF08F04" w14:textId="77777777" w:rsidR="00340DB9" w:rsidRPr="00340DB9" w:rsidRDefault="00340DB9" w:rsidP="00340DB9">
      <w:pPr>
        <w:pStyle w:val="Title"/>
        <w:rPr>
          <w:rFonts w:ascii="Arial" w:hAnsi="Arial" w:cs="Arial"/>
          <w:sz w:val="24"/>
        </w:rPr>
      </w:pPr>
    </w:p>
    <w:p w14:paraId="79AB7546" w14:textId="77777777" w:rsidR="003E6538" w:rsidRPr="00340DB9" w:rsidRDefault="00340DB9" w:rsidP="00340DB9">
      <w:pPr>
        <w:jc w:val="center"/>
        <w:rPr>
          <w:rFonts w:ascii="Arial" w:hAnsi="Arial" w:cs="Arial"/>
          <w:b/>
        </w:rPr>
      </w:pPr>
      <w:r w:rsidRPr="00340DB9">
        <w:rPr>
          <w:rFonts w:ascii="Arial" w:hAnsi="Arial" w:cs="Arial"/>
          <w:b/>
        </w:rPr>
        <w:t>CHARTER OF THE NONPROFIT PROGRAM OVERSIGHT BOARD</w:t>
      </w:r>
      <w:r w:rsidR="0053361E" w:rsidRPr="00340DB9">
        <w:rPr>
          <w:rFonts w:ascii="Arial" w:hAnsi="Arial" w:cs="Arial"/>
          <w:b/>
        </w:rPr>
        <w:t xml:space="preserve"> </w:t>
      </w:r>
    </w:p>
    <w:p w14:paraId="41BF0321" w14:textId="77777777" w:rsidR="00851C40" w:rsidRPr="00340DB9" w:rsidRDefault="00851C40" w:rsidP="003E6538">
      <w:pPr>
        <w:jc w:val="center"/>
        <w:rPr>
          <w:rFonts w:ascii="Arial" w:hAnsi="Arial" w:cs="Arial"/>
          <w:b/>
        </w:rPr>
      </w:pPr>
    </w:p>
    <w:p w14:paraId="7429C560" w14:textId="3DEF5FAF" w:rsidR="00FC7219" w:rsidRDefault="003E6538" w:rsidP="00847A68">
      <w:pPr>
        <w:jc w:val="center"/>
        <w:rPr>
          <w:rFonts w:ascii="Arial" w:hAnsi="Arial" w:cs="Arial"/>
          <w:b/>
        </w:rPr>
      </w:pPr>
      <w:r w:rsidRPr="00340DB9">
        <w:rPr>
          <w:rFonts w:ascii="Arial" w:hAnsi="Arial" w:cs="Arial"/>
          <w:b/>
        </w:rPr>
        <w:t xml:space="preserve">Revised </w:t>
      </w:r>
      <w:r w:rsidR="00EE297E">
        <w:rPr>
          <w:rFonts w:ascii="Arial" w:hAnsi="Arial" w:cs="Arial"/>
          <w:b/>
        </w:rPr>
        <w:t>May 17, 2019</w:t>
      </w:r>
    </w:p>
    <w:p w14:paraId="23369CC9" w14:textId="77777777" w:rsidR="00EE297E" w:rsidRDefault="00EE297E" w:rsidP="00847A68">
      <w:pPr>
        <w:jc w:val="center"/>
        <w:rPr>
          <w:rFonts w:ascii="Arial" w:hAnsi="Arial" w:cs="Arial"/>
          <w:b/>
        </w:rPr>
      </w:pPr>
    </w:p>
    <w:p w14:paraId="0185FAD3" w14:textId="77777777" w:rsidR="00340DB9" w:rsidRPr="00340DB9" w:rsidRDefault="00340DB9" w:rsidP="00847A68">
      <w:pPr>
        <w:jc w:val="center"/>
        <w:rPr>
          <w:rFonts w:ascii="Arial" w:hAnsi="Arial" w:cs="Arial"/>
          <w:b/>
        </w:rPr>
      </w:pPr>
    </w:p>
    <w:p w14:paraId="0BF42960" w14:textId="77777777" w:rsidR="00847A68" w:rsidRPr="00582DD3" w:rsidRDefault="00847A68" w:rsidP="000B43F5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582DD3">
        <w:rPr>
          <w:rFonts w:ascii="Arial" w:hAnsi="Arial"/>
          <w:b/>
        </w:rPr>
        <w:t>PURPOSE</w:t>
      </w:r>
      <w:r w:rsidR="009E4399">
        <w:rPr>
          <w:rFonts w:ascii="Arial" w:hAnsi="Arial"/>
          <w:b/>
        </w:rPr>
        <w:t xml:space="preserve">.  </w:t>
      </w:r>
    </w:p>
    <w:p w14:paraId="30E40E9C" w14:textId="77777777" w:rsidR="00C24A49" w:rsidRDefault="00C24A49" w:rsidP="000B43F5">
      <w:pPr>
        <w:rPr>
          <w:rFonts w:ascii="Arial" w:eastAsia="PMingLiU" w:hAnsi="Arial"/>
          <w:lang w:eastAsia="zh-TW"/>
        </w:rPr>
      </w:pPr>
    </w:p>
    <w:p w14:paraId="381147A2" w14:textId="02760434" w:rsidR="00F57749" w:rsidRDefault="00847A68" w:rsidP="0053361E">
      <w:pPr>
        <w:tabs>
          <w:tab w:val="left" w:pos="360"/>
        </w:tabs>
        <w:rPr>
          <w:rFonts w:ascii="Arial" w:hAnsi="Arial" w:cs="Arial"/>
        </w:rPr>
      </w:pPr>
      <w:r w:rsidRPr="00851C40">
        <w:rPr>
          <w:rFonts w:ascii="Arial" w:eastAsia="PMingLiU" w:hAnsi="Arial" w:cs="Arial"/>
          <w:lang w:eastAsia="zh-TW"/>
        </w:rPr>
        <w:t xml:space="preserve">This charter </w:t>
      </w:r>
      <w:r w:rsidR="00E8668E" w:rsidRPr="00851C40">
        <w:rPr>
          <w:rFonts w:ascii="Arial" w:eastAsia="PMingLiU" w:hAnsi="Arial" w:cs="Arial"/>
          <w:lang w:eastAsia="zh-TW"/>
        </w:rPr>
        <w:t>establishes the Veterans Health Administration (VHA)</w:t>
      </w:r>
      <w:r w:rsidR="004E413C" w:rsidRPr="00851C40">
        <w:rPr>
          <w:rFonts w:ascii="Arial" w:eastAsia="PMingLiU" w:hAnsi="Arial" w:cs="Arial"/>
          <w:lang w:eastAsia="zh-TW"/>
        </w:rPr>
        <w:t xml:space="preserve"> </w:t>
      </w:r>
      <w:r w:rsidR="003E6538" w:rsidRPr="00851C40">
        <w:rPr>
          <w:rFonts w:ascii="Arial" w:eastAsia="PMingLiU" w:hAnsi="Arial" w:cs="Arial"/>
          <w:lang w:eastAsia="zh-TW"/>
        </w:rPr>
        <w:t xml:space="preserve">Nonprofit </w:t>
      </w:r>
      <w:r w:rsidR="00304197">
        <w:rPr>
          <w:rFonts w:ascii="Arial" w:eastAsia="PMingLiU" w:hAnsi="Arial" w:cs="Arial"/>
          <w:lang w:eastAsia="zh-TW"/>
        </w:rPr>
        <w:t xml:space="preserve">Program </w:t>
      </w:r>
      <w:r w:rsidR="003E6538" w:rsidRPr="00851C40">
        <w:rPr>
          <w:rFonts w:ascii="Arial" w:eastAsia="PMingLiU" w:hAnsi="Arial" w:cs="Arial"/>
          <w:lang w:eastAsia="zh-TW"/>
        </w:rPr>
        <w:t>Oversight Board</w:t>
      </w:r>
      <w:r w:rsidR="004E413C" w:rsidRPr="00851C40">
        <w:rPr>
          <w:rFonts w:ascii="Arial" w:eastAsia="PMingLiU" w:hAnsi="Arial" w:cs="Arial"/>
          <w:lang w:eastAsia="zh-TW"/>
        </w:rPr>
        <w:t xml:space="preserve"> (</w:t>
      </w:r>
      <w:r w:rsidR="00851C40">
        <w:rPr>
          <w:rFonts w:ascii="Arial" w:eastAsia="PMingLiU" w:hAnsi="Arial" w:cs="Arial"/>
          <w:lang w:eastAsia="zh-TW"/>
        </w:rPr>
        <w:t>Board</w:t>
      </w:r>
      <w:r w:rsidR="004E413C" w:rsidRPr="007E3638">
        <w:rPr>
          <w:rFonts w:ascii="Arial" w:eastAsia="PMingLiU" w:hAnsi="Arial" w:cs="Arial"/>
          <w:lang w:eastAsia="zh-TW"/>
        </w:rPr>
        <w:t>)</w:t>
      </w:r>
      <w:r w:rsidR="00E8668E" w:rsidRPr="007E3638">
        <w:rPr>
          <w:rFonts w:ascii="Arial" w:eastAsia="PMingLiU" w:hAnsi="Arial" w:cs="Arial"/>
          <w:lang w:eastAsia="zh-TW"/>
        </w:rPr>
        <w:t xml:space="preserve">.  The purpose of this </w:t>
      </w:r>
      <w:r w:rsidR="00851C40" w:rsidRPr="007E3638">
        <w:rPr>
          <w:rFonts w:ascii="Arial" w:eastAsia="PMingLiU" w:hAnsi="Arial" w:cs="Arial"/>
          <w:lang w:eastAsia="zh-TW"/>
        </w:rPr>
        <w:t xml:space="preserve">Board </w:t>
      </w:r>
      <w:r w:rsidR="00E07B00">
        <w:rPr>
          <w:rFonts w:ascii="Arial" w:eastAsia="PMingLiU" w:hAnsi="Arial" w:cs="Arial"/>
          <w:lang w:eastAsia="zh-TW"/>
        </w:rPr>
        <w:t>is</w:t>
      </w:r>
      <w:r w:rsidR="00650B43" w:rsidRPr="007E3638">
        <w:rPr>
          <w:rFonts w:ascii="Arial" w:eastAsia="PMingLiU" w:hAnsi="Arial" w:cs="Arial"/>
          <w:lang w:eastAsia="zh-TW"/>
        </w:rPr>
        <w:t xml:space="preserve"> to serve as the Department of Veterans Affairs’ (VA) senior management oversight forum for the activities and programs of </w:t>
      </w:r>
      <w:r w:rsidR="00737806" w:rsidRPr="007E3638">
        <w:rPr>
          <w:rFonts w:ascii="Arial" w:hAnsi="Arial" w:cs="Arial"/>
        </w:rPr>
        <w:t xml:space="preserve">VA Nonprofit Corporations </w:t>
      </w:r>
      <w:r w:rsidR="00650B43" w:rsidRPr="007E3638">
        <w:rPr>
          <w:rFonts w:ascii="Arial" w:hAnsi="Arial" w:cs="Arial"/>
        </w:rPr>
        <w:t xml:space="preserve">(NPCs), which </w:t>
      </w:r>
      <w:r w:rsidR="00795527" w:rsidRPr="007E3638">
        <w:rPr>
          <w:rFonts w:ascii="Arial" w:hAnsi="Arial" w:cs="Arial"/>
        </w:rPr>
        <w:t xml:space="preserve">were </w:t>
      </w:r>
      <w:r w:rsidR="006018A8" w:rsidRPr="007E3638">
        <w:rPr>
          <w:rFonts w:ascii="Arial" w:hAnsi="Arial" w:cs="Arial"/>
        </w:rPr>
        <w:t>created by statute</w:t>
      </w:r>
      <w:r w:rsidR="00795527" w:rsidRPr="007E3638">
        <w:rPr>
          <w:rFonts w:ascii="Arial" w:hAnsi="Arial" w:cs="Arial"/>
        </w:rPr>
        <w:t xml:space="preserve"> to provide </w:t>
      </w:r>
      <w:r w:rsidR="006018A8" w:rsidRPr="007E3638">
        <w:rPr>
          <w:rFonts w:ascii="Arial" w:hAnsi="Arial" w:cs="Arial"/>
        </w:rPr>
        <w:t>f</w:t>
      </w:r>
      <w:r w:rsidR="00795527" w:rsidRPr="007E3638">
        <w:rPr>
          <w:rFonts w:ascii="Arial" w:hAnsi="Arial" w:cs="Arial"/>
        </w:rPr>
        <w:t xml:space="preserve">lexible funding mechanisms </w:t>
      </w:r>
      <w:r w:rsidR="00650B43" w:rsidRPr="007E3638">
        <w:rPr>
          <w:rFonts w:ascii="Arial" w:hAnsi="Arial" w:cs="Arial"/>
        </w:rPr>
        <w:t xml:space="preserve">to facilitate VA research and education </w:t>
      </w:r>
    </w:p>
    <w:p w14:paraId="09F5E297" w14:textId="77777777" w:rsidR="00847A68" w:rsidRPr="00851C40" w:rsidRDefault="00650B43" w:rsidP="0053361E">
      <w:pPr>
        <w:tabs>
          <w:tab w:val="left" w:pos="360"/>
        </w:tabs>
        <w:rPr>
          <w:rFonts w:ascii="Arial" w:eastAsia="PMingLiU" w:hAnsi="Arial" w:cs="Arial"/>
          <w:lang w:eastAsia="zh-TW"/>
        </w:rPr>
      </w:pPr>
      <w:r w:rsidRPr="007E3638">
        <w:rPr>
          <w:rFonts w:ascii="Arial" w:hAnsi="Arial" w:cs="Arial"/>
        </w:rPr>
        <w:t xml:space="preserve">(38 U.S.C. 7361-66). </w:t>
      </w:r>
      <w:r w:rsidR="00340DB9">
        <w:rPr>
          <w:rFonts w:ascii="Arial" w:hAnsi="Arial" w:cs="Arial"/>
        </w:rPr>
        <w:t xml:space="preserve"> </w:t>
      </w:r>
      <w:r w:rsidR="00BF422F" w:rsidRPr="0053492F">
        <w:rPr>
          <w:rFonts w:ascii="Arial" w:hAnsi="Arial" w:cs="Arial"/>
        </w:rPr>
        <w:t>Although t</w:t>
      </w:r>
      <w:r w:rsidR="00BF422F" w:rsidRPr="007E3638">
        <w:rPr>
          <w:rFonts w:ascii="Arial" w:hAnsi="Arial" w:cs="Arial"/>
        </w:rPr>
        <w:t xml:space="preserve">he </w:t>
      </w:r>
      <w:r w:rsidR="00996AC4" w:rsidRPr="007E3638">
        <w:rPr>
          <w:rFonts w:ascii="Arial" w:hAnsi="Arial" w:cs="Arial"/>
        </w:rPr>
        <w:t xml:space="preserve">Board’s oversight is broad in nature, the Board will focus particularly on financial and ethical </w:t>
      </w:r>
      <w:r w:rsidR="00BF422F" w:rsidRPr="007E3638">
        <w:rPr>
          <w:rFonts w:ascii="Arial" w:hAnsi="Arial" w:cs="Arial"/>
        </w:rPr>
        <w:t>issues related to VA NPC</w:t>
      </w:r>
      <w:r w:rsidR="00E07B00">
        <w:rPr>
          <w:rFonts w:ascii="Arial" w:hAnsi="Arial" w:cs="Arial"/>
        </w:rPr>
        <w:t>s</w:t>
      </w:r>
      <w:r w:rsidR="00BF422F" w:rsidRPr="007E3638">
        <w:rPr>
          <w:rFonts w:ascii="Arial" w:hAnsi="Arial" w:cs="Arial"/>
        </w:rPr>
        <w:t xml:space="preserve"> and </w:t>
      </w:r>
      <w:r w:rsidR="00996AC4" w:rsidRPr="007E3638">
        <w:rPr>
          <w:rFonts w:ascii="Arial" w:hAnsi="Arial" w:cs="Arial"/>
        </w:rPr>
        <w:t>ensuring that the interests of VA are protected</w:t>
      </w:r>
      <w:r w:rsidR="00996AC4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As warranted, the Board will </w:t>
      </w:r>
      <w:r w:rsidR="0053361E">
        <w:rPr>
          <w:rFonts w:ascii="Arial" w:hAnsi="Arial" w:cs="Arial"/>
        </w:rPr>
        <w:t>make</w:t>
      </w:r>
      <w:r w:rsidR="00737806" w:rsidRPr="00851C40">
        <w:rPr>
          <w:rFonts w:ascii="Arial" w:hAnsi="Arial" w:cs="Arial"/>
        </w:rPr>
        <w:t xml:space="preserve"> recommendations to the </w:t>
      </w:r>
      <w:r w:rsidR="002D79E4">
        <w:rPr>
          <w:rFonts w:ascii="Arial" w:hAnsi="Arial" w:cs="Arial"/>
        </w:rPr>
        <w:t xml:space="preserve">VHA Under </w:t>
      </w:r>
      <w:r w:rsidR="00737806" w:rsidRPr="00851C40">
        <w:rPr>
          <w:rFonts w:ascii="Arial" w:hAnsi="Arial" w:cs="Arial"/>
        </w:rPr>
        <w:t>Secretary</w:t>
      </w:r>
      <w:r w:rsidR="002D79E4">
        <w:rPr>
          <w:rFonts w:ascii="Arial" w:hAnsi="Arial" w:cs="Arial"/>
        </w:rPr>
        <w:t xml:space="preserve"> for Health, Principal Deputy Under Secretary of Health and other senior </w:t>
      </w:r>
      <w:r w:rsidR="00E07B00">
        <w:rPr>
          <w:rFonts w:ascii="Arial" w:hAnsi="Arial" w:cs="Arial"/>
        </w:rPr>
        <w:t>D</w:t>
      </w:r>
      <w:r w:rsidR="002D79E4">
        <w:rPr>
          <w:rFonts w:ascii="Arial" w:hAnsi="Arial" w:cs="Arial"/>
        </w:rPr>
        <w:t xml:space="preserve">epartment leaders as </w:t>
      </w:r>
      <w:r w:rsidR="0083420A">
        <w:rPr>
          <w:rFonts w:ascii="Arial" w:hAnsi="Arial" w:cs="Arial"/>
        </w:rPr>
        <w:t xml:space="preserve">necessary </w:t>
      </w:r>
      <w:r w:rsidR="0083420A" w:rsidRPr="00851C40">
        <w:rPr>
          <w:rFonts w:ascii="Arial" w:hAnsi="Arial" w:cs="Arial"/>
        </w:rPr>
        <w:t>regarding</w:t>
      </w:r>
      <w:r w:rsidR="00737806" w:rsidRPr="00851C40">
        <w:rPr>
          <w:rFonts w:ascii="Arial" w:hAnsi="Arial" w:cs="Arial"/>
        </w:rPr>
        <w:t xml:space="preserve"> changes to, and implementation of</w:t>
      </w:r>
      <w:r w:rsidR="00996AC4">
        <w:rPr>
          <w:rFonts w:ascii="Arial" w:hAnsi="Arial" w:cs="Arial"/>
        </w:rPr>
        <w:t>,</w:t>
      </w:r>
      <w:r w:rsidR="00737806" w:rsidRPr="00851C40">
        <w:rPr>
          <w:rFonts w:ascii="Arial" w:hAnsi="Arial" w:cs="Arial"/>
        </w:rPr>
        <w:t xml:space="preserve"> </w:t>
      </w:r>
      <w:r w:rsidR="00851C40">
        <w:rPr>
          <w:rFonts w:ascii="Arial" w:hAnsi="Arial" w:cs="Arial"/>
        </w:rPr>
        <w:t>VA policies</w:t>
      </w:r>
      <w:r w:rsidR="00737806" w:rsidRPr="00851C40">
        <w:rPr>
          <w:rFonts w:ascii="Arial" w:hAnsi="Arial" w:cs="Arial"/>
        </w:rPr>
        <w:t xml:space="preserve"> regarding </w:t>
      </w:r>
      <w:r w:rsidR="0053361E">
        <w:rPr>
          <w:rFonts w:ascii="Arial" w:hAnsi="Arial" w:cs="Arial"/>
        </w:rPr>
        <w:t>NPCs</w:t>
      </w:r>
      <w:r w:rsidR="0053361E">
        <w:rPr>
          <w:rFonts w:ascii="Arial" w:eastAsia="PMingLiU" w:hAnsi="Arial" w:cs="Arial"/>
          <w:lang w:eastAsia="zh-TW"/>
        </w:rPr>
        <w:t>.</w:t>
      </w:r>
    </w:p>
    <w:p w14:paraId="390276A6" w14:textId="77777777" w:rsidR="008917BE" w:rsidRDefault="008917BE" w:rsidP="000B43F5">
      <w:pPr>
        <w:rPr>
          <w:rFonts w:ascii="Arial" w:eastAsia="PMingLiU" w:hAnsi="Arial"/>
          <w:lang w:eastAsia="zh-TW"/>
        </w:rPr>
      </w:pPr>
    </w:p>
    <w:p w14:paraId="2E8E9632" w14:textId="2C9A50E3" w:rsidR="0053361E" w:rsidRPr="0053361E" w:rsidRDefault="00795527" w:rsidP="00EE297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In carrying out its responsibilities, </w:t>
      </w:r>
      <w:r w:rsidR="00D362AC">
        <w:rPr>
          <w:rFonts w:ascii="Arial" w:hAnsi="Arial" w:cs="Arial"/>
        </w:rPr>
        <w:t>t</w:t>
      </w:r>
      <w:r w:rsidR="00996AC4">
        <w:rPr>
          <w:rFonts w:ascii="Arial" w:hAnsi="Arial" w:cs="Arial"/>
        </w:rPr>
        <w:t>he Board</w:t>
      </w:r>
      <w:r w:rsidR="00D362AC">
        <w:rPr>
          <w:rFonts w:ascii="Arial" w:hAnsi="Arial" w:cs="Arial"/>
        </w:rPr>
        <w:t xml:space="preserve"> </w:t>
      </w:r>
      <w:r w:rsidR="00E07B00">
        <w:rPr>
          <w:rFonts w:ascii="Arial" w:hAnsi="Arial" w:cs="Arial"/>
        </w:rPr>
        <w:t xml:space="preserve">also </w:t>
      </w:r>
      <w:r w:rsidR="00D362AC">
        <w:rPr>
          <w:rFonts w:ascii="Arial" w:hAnsi="Arial" w:cs="Arial"/>
        </w:rPr>
        <w:t xml:space="preserve">will review the activities of </w:t>
      </w:r>
      <w:r w:rsidR="005E10D4">
        <w:rPr>
          <w:rFonts w:ascii="Arial" w:hAnsi="Arial" w:cs="Arial"/>
        </w:rPr>
        <w:t>VHA</w:t>
      </w:r>
      <w:r w:rsidR="00A87898">
        <w:rPr>
          <w:rFonts w:ascii="Arial" w:hAnsi="Arial" w:cs="Arial"/>
        </w:rPr>
        <w:t>’s</w:t>
      </w:r>
      <w:r w:rsidR="005E10D4">
        <w:rPr>
          <w:rFonts w:ascii="Arial" w:hAnsi="Arial" w:cs="Arial"/>
        </w:rPr>
        <w:t xml:space="preserve"> </w:t>
      </w:r>
      <w:r w:rsidR="00D362AC">
        <w:rPr>
          <w:rFonts w:ascii="Arial" w:eastAsia="PMingLiU" w:hAnsi="Arial"/>
          <w:lang w:eastAsia="zh-TW"/>
        </w:rPr>
        <w:t>Nonprofit Program Office</w:t>
      </w:r>
      <w:r w:rsidR="00D362AC" w:rsidRPr="003912D6" w:rsidDel="002274B6">
        <w:rPr>
          <w:rFonts w:ascii="Arial" w:eastAsia="PMingLiU" w:hAnsi="Arial"/>
          <w:lang w:eastAsia="zh-TW"/>
        </w:rPr>
        <w:t xml:space="preserve"> </w:t>
      </w:r>
      <w:r w:rsidR="00D362AC">
        <w:rPr>
          <w:rFonts w:ascii="Arial" w:eastAsia="PMingLiU" w:hAnsi="Arial"/>
          <w:lang w:eastAsia="zh-TW"/>
        </w:rPr>
        <w:t>(NPPO)</w:t>
      </w:r>
      <w:r w:rsidR="005E10D4">
        <w:rPr>
          <w:rFonts w:ascii="Arial" w:eastAsia="PMingLiU" w:hAnsi="Arial"/>
          <w:lang w:eastAsia="zh-TW"/>
        </w:rPr>
        <w:t xml:space="preserve">, which </w:t>
      </w:r>
      <w:r w:rsidR="00D362AC" w:rsidRPr="00D362AC">
        <w:rPr>
          <w:rFonts w:ascii="Arial" w:hAnsi="Arial" w:cs="Arial"/>
        </w:rPr>
        <w:t>operate</w:t>
      </w:r>
      <w:r w:rsidR="001B4D14">
        <w:rPr>
          <w:rFonts w:ascii="Arial" w:hAnsi="Arial" w:cs="Arial"/>
        </w:rPr>
        <w:t>s</w:t>
      </w:r>
      <w:r w:rsidR="00D362AC" w:rsidRPr="00D362AC">
        <w:rPr>
          <w:rFonts w:ascii="Arial" w:hAnsi="Arial" w:cs="Arial"/>
        </w:rPr>
        <w:t xml:space="preserve"> as a liaison between VHA and NPCs; coordinate</w:t>
      </w:r>
      <w:r w:rsidR="001B4D14">
        <w:rPr>
          <w:rFonts w:ascii="Arial" w:hAnsi="Arial" w:cs="Arial"/>
        </w:rPr>
        <w:t>s</w:t>
      </w:r>
      <w:r w:rsidR="00D362AC" w:rsidRPr="00D362AC">
        <w:rPr>
          <w:rFonts w:ascii="Arial" w:hAnsi="Arial" w:cs="Arial"/>
        </w:rPr>
        <w:t xml:space="preserve"> </w:t>
      </w:r>
      <w:r w:rsidR="004E650B">
        <w:rPr>
          <w:rFonts w:ascii="Arial" w:hAnsi="Arial" w:cs="Arial"/>
        </w:rPr>
        <w:t>V</w:t>
      </w:r>
      <w:r w:rsidR="006018A8">
        <w:rPr>
          <w:rFonts w:ascii="Arial" w:hAnsi="Arial" w:cs="Arial"/>
        </w:rPr>
        <w:t xml:space="preserve">A </w:t>
      </w:r>
      <w:r w:rsidR="00D362AC" w:rsidRPr="00D362AC">
        <w:rPr>
          <w:rFonts w:ascii="Arial" w:hAnsi="Arial" w:cs="Arial"/>
        </w:rPr>
        <w:t>policy regarding NPCs; and provide</w:t>
      </w:r>
      <w:r w:rsidR="001B4D14">
        <w:rPr>
          <w:rFonts w:ascii="Arial" w:hAnsi="Arial" w:cs="Arial"/>
        </w:rPr>
        <w:t>s</w:t>
      </w:r>
      <w:r w:rsidR="00D362AC" w:rsidRPr="00D362AC">
        <w:rPr>
          <w:rFonts w:ascii="Arial" w:hAnsi="Arial" w:cs="Arial"/>
        </w:rPr>
        <w:t xml:space="preserve"> oversight, guidance and education to </w:t>
      </w:r>
      <w:r w:rsidR="00D362AC" w:rsidRPr="005E38FC">
        <w:rPr>
          <w:rFonts w:ascii="Arial" w:hAnsi="Arial" w:cs="Arial"/>
        </w:rPr>
        <w:t xml:space="preserve">ensure compliance with applicable regulations and VA policies affecting the operation and financial </w:t>
      </w:r>
      <w:r w:rsidR="00D362AC" w:rsidRPr="00EE297E">
        <w:rPr>
          <w:rFonts w:ascii="Arial" w:hAnsi="Arial" w:cs="Arial"/>
        </w:rPr>
        <w:t>management of NPCs</w:t>
      </w:r>
      <w:r w:rsidR="007D6169" w:rsidRPr="00EE297E">
        <w:rPr>
          <w:rFonts w:ascii="Arial" w:hAnsi="Arial" w:cs="Arial"/>
        </w:rPr>
        <w:t xml:space="preserve">. </w:t>
      </w:r>
      <w:r w:rsidR="005E38FC" w:rsidRPr="00EE297E">
        <w:rPr>
          <w:rFonts w:ascii="Arial" w:hAnsi="Arial" w:cs="Arial"/>
          <w:color w:val="000000"/>
        </w:rPr>
        <w:t xml:space="preserve"> The Board's decision</w:t>
      </w:r>
      <w:r w:rsidR="005871E1" w:rsidRPr="00EE297E">
        <w:rPr>
          <w:rFonts w:ascii="Arial" w:hAnsi="Arial" w:cs="Arial"/>
          <w:color w:val="000000"/>
        </w:rPr>
        <w:t>s</w:t>
      </w:r>
      <w:r w:rsidR="005E38FC" w:rsidRPr="00EE297E">
        <w:rPr>
          <w:rFonts w:ascii="Arial" w:hAnsi="Arial" w:cs="Arial"/>
          <w:color w:val="000000"/>
        </w:rPr>
        <w:t xml:space="preserve"> with respect to carrying out its responsibilities </w:t>
      </w:r>
      <w:r w:rsidR="002F1E45" w:rsidRPr="00EE297E">
        <w:rPr>
          <w:rFonts w:ascii="Arial" w:hAnsi="Arial" w:cs="Arial"/>
          <w:color w:val="000000"/>
        </w:rPr>
        <w:t>are</w:t>
      </w:r>
      <w:r w:rsidR="005E38FC" w:rsidRPr="00EE297E">
        <w:rPr>
          <w:rFonts w:ascii="Arial" w:hAnsi="Arial" w:cs="Arial"/>
          <w:color w:val="000000"/>
        </w:rPr>
        <w:t xml:space="preserve"> binding</w:t>
      </w:r>
      <w:r w:rsidR="005E38FC" w:rsidRPr="00BC213B">
        <w:rPr>
          <w:rFonts w:ascii="Arial" w:hAnsi="Arial" w:cs="Arial"/>
          <w:color w:val="000000"/>
        </w:rPr>
        <w:t xml:space="preserve"> in nature.</w:t>
      </w:r>
      <w:r w:rsidR="005E38FC">
        <w:rPr>
          <w:rFonts w:ascii="Arial" w:hAnsi="Arial" w:cs="Arial"/>
          <w:color w:val="000000"/>
        </w:rPr>
        <w:t xml:space="preserve">  </w:t>
      </w:r>
      <w:r w:rsidR="007D6169" w:rsidRPr="004E1567">
        <w:rPr>
          <w:rFonts w:ascii="Arial" w:hAnsi="Arial" w:cs="Arial"/>
          <w:i/>
        </w:rPr>
        <w:t>See</w:t>
      </w:r>
      <w:r w:rsidR="00A87898">
        <w:rPr>
          <w:rFonts w:ascii="Arial" w:hAnsi="Arial" w:cs="Arial"/>
        </w:rPr>
        <w:t xml:space="preserve"> </w:t>
      </w:r>
      <w:r w:rsidR="005E10D4">
        <w:rPr>
          <w:rFonts w:ascii="Arial" w:hAnsi="Arial" w:cs="Arial"/>
        </w:rPr>
        <w:t>VHA Handbook 1200.17</w:t>
      </w:r>
      <w:r w:rsidR="00D362AC" w:rsidRPr="00D362AC">
        <w:rPr>
          <w:rFonts w:ascii="Arial" w:hAnsi="Arial" w:cs="Arial"/>
        </w:rPr>
        <w:t xml:space="preserve">. </w:t>
      </w:r>
      <w:r w:rsidR="00996AC4">
        <w:rPr>
          <w:rFonts w:ascii="Arial" w:hAnsi="Arial" w:cs="Arial"/>
        </w:rPr>
        <w:t xml:space="preserve"> </w:t>
      </w:r>
      <w:r w:rsidR="005E10D4">
        <w:rPr>
          <w:rFonts w:ascii="Arial" w:hAnsi="Arial" w:cs="Arial"/>
        </w:rPr>
        <w:t xml:space="preserve">The NPPO </w:t>
      </w:r>
      <w:r w:rsidR="003912D6" w:rsidRPr="003912D6">
        <w:rPr>
          <w:rFonts w:ascii="Arial" w:eastAsia="PMingLiU" w:hAnsi="Arial"/>
          <w:lang w:eastAsia="zh-TW"/>
        </w:rPr>
        <w:t xml:space="preserve">reports directly to </w:t>
      </w:r>
      <w:r w:rsidR="005E10D4">
        <w:rPr>
          <w:rFonts w:ascii="Arial" w:eastAsia="PMingLiU" w:hAnsi="Arial"/>
          <w:lang w:eastAsia="zh-TW"/>
        </w:rPr>
        <w:t xml:space="preserve">the </w:t>
      </w:r>
      <w:r w:rsidR="002274B6">
        <w:rPr>
          <w:rFonts w:ascii="Arial" w:eastAsia="PMingLiU" w:hAnsi="Arial"/>
          <w:lang w:eastAsia="zh-TW"/>
        </w:rPr>
        <w:t xml:space="preserve">VHA Office of Research and Development </w:t>
      </w:r>
      <w:r w:rsidR="000C5CE9">
        <w:rPr>
          <w:rFonts w:ascii="Arial" w:eastAsia="PMingLiU" w:hAnsi="Arial"/>
          <w:lang w:eastAsia="zh-TW"/>
        </w:rPr>
        <w:t>(</w:t>
      </w:r>
      <w:r w:rsidR="003912D6" w:rsidRPr="003912D6">
        <w:rPr>
          <w:rFonts w:ascii="Arial" w:eastAsia="PMingLiU" w:hAnsi="Arial"/>
          <w:lang w:eastAsia="zh-TW"/>
        </w:rPr>
        <w:t>ORD</w:t>
      </w:r>
      <w:r w:rsidR="000C5CE9">
        <w:rPr>
          <w:rFonts w:ascii="Arial" w:eastAsia="PMingLiU" w:hAnsi="Arial"/>
          <w:lang w:eastAsia="zh-TW"/>
        </w:rPr>
        <w:t>)</w:t>
      </w:r>
      <w:r w:rsidR="0072173E">
        <w:rPr>
          <w:rFonts w:ascii="Arial" w:eastAsia="PMingLiU" w:hAnsi="Arial"/>
          <w:lang w:eastAsia="zh-TW"/>
        </w:rPr>
        <w:t>.</w:t>
      </w:r>
      <w:r w:rsidR="005E10D4">
        <w:rPr>
          <w:rFonts w:ascii="Arial" w:eastAsia="PMingLiU" w:hAnsi="Arial"/>
          <w:lang w:eastAsia="zh-TW"/>
        </w:rPr>
        <w:t xml:space="preserve"> </w:t>
      </w:r>
    </w:p>
    <w:p w14:paraId="2F24D87A" w14:textId="77777777" w:rsidR="008917BE" w:rsidRDefault="008917BE" w:rsidP="000B43F5">
      <w:pPr>
        <w:rPr>
          <w:rFonts w:ascii="Arial" w:eastAsia="PMingLiU" w:hAnsi="Arial"/>
          <w:lang w:eastAsia="zh-TW"/>
        </w:rPr>
      </w:pPr>
    </w:p>
    <w:p w14:paraId="339191C5" w14:textId="77777777" w:rsidR="0042063F" w:rsidRDefault="009B4CA6" w:rsidP="000B43F5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Arial" w:eastAsia="PMingLiU" w:hAnsi="Arial"/>
          <w:b/>
          <w:lang w:eastAsia="zh-TW"/>
        </w:rPr>
      </w:pPr>
      <w:r>
        <w:rPr>
          <w:rFonts w:ascii="Arial" w:eastAsia="PMingLiU" w:hAnsi="Arial"/>
          <w:b/>
          <w:lang w:eastAsia="zh-TW"/>
        </w:rPr>
        <w:t>ORGANIZATION</w:t>
      </w:r>
    </w:p>
    <w:p w14:paraId="7291F70C" w14:textId="77777777" w:rsidR="003B0DD7" w:rsidRPr="003B0DD7" w:rsidRDefault="003B0DD7" w:rsidP="003B0DD7">
      <w:pPr>
        <w:tabs>
          <w:tab w:val="left" w:pos="360"/>
        </w:tabs>
        <w:rPr>
          <w:rFonts w:ascii="Arial" w:eastAsia="PMingLiU" w:hAnsi="Arial"/>
          <w:lang w:eastAsia="zh-TW"/>
        </w:rPr>
      </w:pPr>
    </w:p>
    <w:p w14:paraId="64BF884F" w14:textId="77777777" w:rsidR="002435A1" w:rsidRDefault="001C5CDB" w:rsidP="00340DB9">
      <w:pPr>
        <w:pStyle w:val="ListParagraph"/>
        <w:numPr>
          <w:ilvl w:val="0"/>
          <w:numId w:val="12"/>
        </w:numPr>
        <w:tabs>
          <w:tab w:val="left" w:pos="360"/>
        </w:tabs>
        <w:ind w:left="0" w:firstLine="0"/>
        <w:rPr>
          <w:rFonts w:ascii="Arial" w:hAnsi="Arial"/>
        </w:rPr>
      </w:pPr>
      <w:r w:rsidRPr="00C846A1">
        <w:rPr>
          <w:rFonts w:ascii="Arial" w:hAnsi="Arial"/>
          <w:u w:val="single"/>
        </w:rPr>
        <w:t>Membership</w:t>
      </w:r>
      <w:r>
        <w:rPr>
          <w:rFonts w:ascii="Arial" w:hAnsi="Arial"/>
        </w:rPr>
        <w:t xml:space="preserve">.  </w:t>
      </w:r>
      <w:r w:rsidR="004E413C">
        <w:rPr>
          <w:rFonts w:ascii="Arial" w:hAnsi="Arial"/>
        </w:rPr>
        <w:t>A</w:t>
      </w:r>
      <w:r>
        <w:rPr>
          <w:rFonts w:ascii="Arial" w:hAnsi="Arial"/>
        </w:rPr>
        <w:t xml:space="preserve">ll members of the </w:t>
      </w:r>
      <w:r w:rsidR="0053361E">
        <w:rPr>
          <w:rFonts w:ascii="Arial" w:hAnsi="Arial"/>
        </w:rPr>
        <w:t>Board</w:t>
      </w:r>
      <w:r>
        <w:rPr>
          <w:rFonts w:ascii="Arial" w:hAnsi="Arial"/>
        </w:rPr>
        <w:t xml:space="preserve"> (both voting and </w:t>
      </w:r>
      <w:r w:rsidR="00DD2089">
        <w:rPr>
          <w:rFonts w:ascii="Arial" w:hAnsi="Arial"/>
        </w:rPr>
        <w:t>non-voting</w:t>
      </w:r>
      <w:r>
        <w:rPr>
          <w:rFonts w:ascii="Arial" w:hAnsi="Arial"/>
        </w:rPr>
        <w:t xml:space="preserve"> members) </w:t>
      </w:r>
      <w:r w:rsidR="00C34583">
        <w:rPr>
          <w:rFonts w:ascii="Arial" w:hAnsi="Arial"/>
        </w:rPr>
        <w:t xml:space="preserve">will </w:t>
      </w:r>
      <w:r>
        <w:rPr>
          <w:rFonts w:ascii="Arial" w:hAnsi="Arial"/>
        </w:rPr>
        <w:t xml:space="preserve"> </w:t>
      </w:r>
    </w:p>
    <w:p w14:paraId="22DD2FC5" w14:textId="77777777" w:rsidR="001C5CDB" w:rsidRDefault="001C5CDB" w:rsidP="00206BB2">
      <w:pPr>
        <w:pStyle w:val="ListParagraph"/>
        <w:tabs>
          <w:tab w:val="left" w:pos="360"/>
        </w:tabs>
        <w:ind w:left="360" w:right="144"/>
        <w:rPr>
          <w:rFonts w:ascii="Arial" w:hAnsi="Arial"/>
        </w:rPr>
      </w:pPr>
      <w:r>
        <w:rPr>
          <w:rFonts w:ascii="Arial" w:hAnsi="Arial"/>
        </w:rPr>
        <w:t>be full</w:t>
      </w:r>
      <w:r w:rsidR="00E07B00">
        <w:rPr>
          <w:rFonts w:ascii="Arial" w:hAnsi="Arial"/>
        </w:rPr>
        <w:t>-</w:t>
      </w:r>
      <w:r>
        <w:rPr>
          <w:rFonts w:ascii="Arial" w:hAnsi="Arial"/>
        </w:rPr>
        <w:t>time or permanent part-time Federal government employees.</w:t>
      </w:r>
      <w:r w:rsidR="00681A9F">
        <w:rPr>
          <w:rFonts w:ascii="Arial" w:hAnsi="Arial"/>
        </w:rPr>
        <w:t xml:space="preserve">  </w:t>
      </w:r>
    </w:p>
    <w:p w14:paraId="1A7E4FB7" w14:textId="77777777" w:rsidR="001C5CDB" w:rsidRDefault="001C5CDB" w:rsidP="002F2455">
      <w:pPr>
        <w:pStyle w:val="ListParagraph"/>
        <w:tabs>
          <w:tab w:val="left" w:pos="360"/>
        </w:tabs>
        <w:ind w:left="0"/>
        <w:rPr>
          <w:rFonts w:ascii="Arial" w:hAnsi="Arial"/>
        </w:rPr>
      </w:pPr>
    </w:p>
    <w:p w14:paraId="7AC4ED54" w14:textId="77777777" w:rsidR="009A164F" w:rsidRPr="003252EE" w:rsidRDefault="009A164F" w:rsidP="002F2455">
      <w:pPr>
        <w:pStyle w:val="ListParagraph"/>
        <w:numPr>
          <w:ilvl w:val="1"/>
          <w:numId w:val="12"/>
        </w:numPr>
        <w:tabs>
          <w:tab w:val="left" w:pos="360"/>
        </w:tabs>
        <w:ind w:left="720"/>
        <w:rPr>
          <w:rFonts w:ascii="Arial" w:hAnsi="Arial"/>
        </w:rPr>
      </w:pPr>
      <w:r w:rsidRPr="00C846A1">
        <w:rPr>
          <w:rFonts w:ascii="Arial" w:hAnsi="Arial"/>
          <w:u w:val="single"/>
        </w:rPr>
        <w:t>Voting Members</w:t>
      </w:r>
      <w:r w:rsidRPr="001C5CDB">
        <w:rPr>
          <w:rFonts w:ascii="Arial" w:hAnsi="Arial"/>
        </w:rPr>
        <w:t xml:space="preserve">:  </w:t>
      </w:r>
      <w:r w:rsidR="00E27163" w:rsidRPr="003252EE">
        <w:rPr>
          <w:rFonts w:ascii="Arial" w:hAnsi="Arial"/>
        </w:rPr>
        <w:t xml:space="preserve">The </w:t>
      </w:r>
      <w:r w:rsidR="0053361E" w:rsidRPr="003252EE">
        <w:rPr>
          <w:rFonts w:ascii="Arial" w:hAnsi="Arial"/>
        </w:rPr>
        <w:t>Board</w:t>
      </w:r>
      <w:r w:rsidR="00E27163" w:rsidRPr="003252EE">
        <w:rPr>
          <w:rFonts w:ascii="Arial" w:hAnsi="Arial"/>
        </w:rPr>
        <w:t xml:space="preserve"> will be comprised of </w:t>
      </w:r>
      <w:r w:rsidR="00844CFB" w:rsidRPr="003252EE">
        <w:rPr>
          <w:rFonts w:ascii="Arial" w:hAnsi="Arial"/>
        </w:rPr>
        <w:t xml:space="preserve">the following </w:t>
      </w:r>
      <w:r w:rsidR="00D27600" w:rsidRPr="003252EE">
        <w:rPr>
          <w:rFonts w:ascii="Arial" w:hAnsi="Arial"/>
        </w:rPr>
        <w:t xml:space="preserve">voting </w:t>
      </w:r>
      <w:r w:rsidR="00E27163" w:rsidRPr="003252EE">
        <w:rPr>
          <w:rFonts w:ascii="Arial" w:hAnsi="Arial"/>
        </w:rPr>
        <w:t>members</w:t>
      </w:r>
      <w:r w:rsidR="00E07B00" w:rsidRPr="003252EE">
        <w:rPr>
          <w:rFonts w:ascii="Arial" w:hAnsi="Arial"/>
        </w:rPr>
        <w:t>:</w:t>
      </w:r>
      <w:r w:rsidR="002D6873" w:rsidRPr="003252EE">
        <w:rPr>
          <w:rFonts w:ascii="Arial" w:hAnsi="Arial"/>
        </w:rPr>
        <w:t xml:space="preserve"> </w:t>
      </w:r>
    </w:p>
    <w:p w14:paraId="6FD1A527" w14:textId="77777777" w:rsidR="003B0DD7" w:rsidRPr="003252EE" w:rsidRDefault="003B0DD7" w:rsidP="003B0DD7">
      <w:pPr>
        <w:tabs>
          <w:tab w:val="left" w:pos="360"/>
        </w:tabs>
        <w:rPr>
          <w:rFonts w:ascii="Arial" w:hAnsi="Arial"/>
        </w:rPr>
      </w:pPr>
    </w:p>
    <w:p w14:paraId="58B9A9E6" w14:textId="77777777" w:rsidR="008917BE" w:rsidRPr="00115170" w:rsidRDefault="008917BE" w:rsidP="00EE297E">
      <w:pPr>
        <w:pStyle w:val="ListParagraph"/>
        <w:numPr>
          <w:ilvl w:val="0"/>
          <w:numId w:val="15"/>
        </w:numPr>
        <w:ind w:hanging="180"/>
        <w:rPr>
          <w:rFonts w:ascii="Arial" w:hAnsi="Arial" w:cs="Arial"/>
        </w:rPr>
      </w:pPr>
      <w:r w:rsidRPr="006F7D92">
        <w:rPr>
          <w:rFonts w:ascii="Arial" w:hAnsi="Arial" w:cs="Arial"/>
        </w:rPr>
        <w:t>The Under Secretary for Health</w:t>
      </w:r>
      <w:r w:rsidR="000C5CE9" w:rsidRPr="006F7D92">
        <w:rPr>
          <w:rFonts w:ascii="Arial" w:hAnsi="Arial" w:cs="Arial"/>
        </w:rPr>
        <w:t xml:space="preserve"> (10)</w:t>
      </w:r>
      <w:r w:rsidR="00785C36" w:rsidRPr="006F7D92">
        <w:rPr>
          <w:rFonts w:ascii="Arial" w:hAnsi="Arial" w:cs="Arial"/>
        </w:rPr>
        <w:t xml:space="preserve"> or </w:t>
      </w:r>
      <w:r w:rsidR="00844CFB" w:rsidRPr="006F7D92">
        <w:rPr>
          <w:rFonts w:ascii="Arial" w:hAnsi="Arial" w:cs="Arial"/>
        </w:rPr>
        <w:t xml:space="preserve">his/her designee, who shall either be </w:t>
      </w:r>
      <w:r w:rsidR="00844CFB" w:rsidRPr="00115170">
        <w:rPr>
          <w:rFonts w:ascii="Arial" w:hAnsi="Arial" w:cs="Arial"/>
        </w:rPr>
        <w:t xml:space="preserve">the </w:t>
      </w:r>
      <w:r w:rsidR="00785C36" w:rsidRPr="00115170">
        <w:rPr>
          <w:rFonts w:ascii="Arial" w:hAnsi="Arial" w:cs="Arial"/>
        </w:rPr>
        <w:t>Principal Deputy Under Secretary for Health</w:t>
      </w:r>
      <w:r w:rsidR="00691053" w:rsidRPr="00115170">
        <w:rPr>
          <w:rFonts w:ascii="Arial" w:hAnsi="Arial" w:cs="Arial"/>
        </w:rPr>
        <w:t xml:space="preserve"> or Deputy Under Secretary for Health for Discovery, Education and Affiliate Networks (10X)</w:t>
      </w:r>
      <w:r w:rsidR="00785C36" w:rsidRPr="00115170">
        <w:rPr>
          <w:rFonts w:ascii="Arial" w:hAnsi="Arial" w:cs="Arial"/>
        </w:rPr>
        <w:t>, if designated by the Under Secretary for Health to be his/her representative on the Board</w:t>
      </w:r>
      <w:r w:rsidR="003912D6" w:rsidRPr="00115170">
        <w:rPr>
          <w:rFonts w:ascii="Arial" w:hAnsi="Arial" w:cs="Arial"/>
        </w:rPr>
        <w:t>;</w:t>
      </w:r>
      <w:r w:rsidR="00851C40" w:rsidRPr="00115170">
        <w:rPr>
          <w:rFonts w:ascii="Arial" w:hAnsi="Arial" w:cs="Arial"/>
        </w:rPr>
        <w:t xml:space="preserve"> </w:t>
      </w:r>
    </w:p>
    <w:p w14:paraId="65B7C993" w14:textId="77777777" w:rsidR="006F7D92" w:rsidRPr="00115170" w:rsidRDefault="0055779B" w:rsidP="00EE297E">
      <w:pPr>
        <w:pStyle w:val="ListParagraph"/>
        <w:numPr>
          <w:ilvl w:val="0"/>
          <w:numId w:val="15"/>
        </w:numPr>
        <w:ind w:right="144" w:hanging="180"/>
        <w:rPr>
          <w:rFonts w:ascii="Arial" w:hAnsi="Arial" w:cs="Arial"/>
        </w:rPr>
      </w:pPr>
      <w:r w:rsidRPr="00115170">
        <w:rPr>
          <w:rFonts w:ascii="Arial" w:hAnsi="Arial" w:cs="Arial"/>
        </w:rPr>
        <w:t>Deputy Under Secretary for Health for Discovery, Education and Affiliate Networks (10X)</w:t>
      </w:r>
      <w:r w:rsidR="006F7D92" w:rsidRPr="00115170">
        <w:rPr>
          <w:rFonts w:ascii="Arial" w:hAnsi="Arial" w:cs="Arial"/>
        </w:rPr>
        <w:t>;</w:t>
      </w:r>
      <w:r w:rsidRPr="00115170">
        <w:rPr>
          <w:rFonts w:ascii="Arial" w:hAnsi="Arial" w:cs="Arial"/>
        </w:rPr>
        <w:t xml:space="preserve"> </w:t>
      </w:r>
    </w:p>
    <w:p w14:paraId="56BCF141" w14:textId="77777777" w:rsidR="008917BE" w:rsidRPr="003252EE" w:rsidRDefault="008917BE" w:rsidP="00EE297E">
      <w:pPr>
        <w:pStyle w:val="ListParagraph"/>
        <w:numPr>
          <w:ilvl w:val="0"/>
          <w:numId w:val="15"/>
        </w:numPr>
        <w:ind w:right="144" w:hanging="180"/>
        <w:rPr>
          <w:rFonts w:ascii="Arial" w:hAnsi="Arial" w:cs="Arial"/>
        </w:rPr>
      </w:pPr>
      <w:r w:rsidRPr="003252EE">
        <w:rPr>
          <w:rFonts w:ascii="Arial" w:hAnsi="Arial" w:cs="Arial"/>
        </w:rPr>
        <w:t>General Counsel</w:t>
      </w:r>
      <w:r w:rsidR="000C5CE9" w:rsidRPr="003252EE">
        <w:rPr>
          <w:rFonts w:ascii="Arial" w:hAnsi="Arial" w:cs="Arial"/>
        </w:rPr>
        <w:t xml:space="preserve"> (02)</w:t>
      </w:r>
      <w:r w:rsidR="00785C36" w:rsidRPr="003252EE">
        <w:rPr>
          <w:rFonts w:ascii="Arial" w:hAnsi="Arial" w:cs="Arial"/>
        </w:rPr>
        <w:t xml:space="preserve"> or designee</w:t>
      </w:r>
      <w:r w:rsidR="003912D6" w:rsidRPr="003252EE">
        <w:rPr>
          <w:rFonts w:ascii="Arial" w:hAnsi="Arial" w:cs="Arial"/>
        </w:rPr>
        <w:t>;</w:t>
      </w:r>
      <w:r w:rsidR="00851C40" w:rsidRPr="003252EE">
        <w:rPr>
          <w:rFonts w:ascii="Arial" w:hAnsi="Arial" w:cs="Arial"/>
        </w:rPr>
        <w:t xml:space="preserve"> </w:t>
      </w:r>
    </w:p>
    <w:p w14:paraId="29803730" w14:textId="77777777" w:rsidR="008917BE" w:rsidRPr="004E1567" w:rsidRDefault="003912D6" w:rsidP="00EE297E">
      <w:pPr>
        <w:pStyle w:val="ListParagraph"/>
        <w:numPr>
          <w:ilvl w:val="0"/>
          <w:numId w:val="15"/>
        </w:numPr>
        <w:ind w:right="144" w:hanging="180"/>
        <w:rPr>
          <w:rFonts w:ascii="Arial" w:hAnsi="Arial" w:cs="Arial"/>
        </w:rPr>
      </w:pPr>
      <w:r w:rsidRPr="004E1567">
        <w:rPr>
          <w:rFonts w:ascii="Arial" w:hAnsi="Arial" w:cs="Arial"/>
        </w:rPr>
        <w:t xml:space="preserve">Deputy Under Secretary for </w:t>
      </w:r>
      <w:r w:rsidR="00413EF2">
        <w:rPr>
          <w:rFonts w:ascii="Arial" w:hAnsi="Arial" w:cs="Arial"/>
        </w:rPr>
        <w:t xml:space="preserve">Health for </w:t>
      </w:r>
      <w:r w:rsidR="008917BE" w:rsidRPr="004E1567">
        <w:rPr>
          <w:rFonts w:ascii="Arial" w:hAnsi="Arial" w:cs="Arial"/>
        </w:rPr>
        <w:t>Operations and Management</w:t>
      </w:r>
      <w:r w:rsidR="000C5CE9" w:rsidRPr="004E1567">
        <w:rPr>
          <w:rFonts w:ascii="Arial" w:hAnsi="Arial" w:cs="Arial"/>
        </w:rPr>
        <w:t xml:space="preserve"> (10N)</w:t>
      </w:r>
      <w:r w:rsidR="008917BE" w:rsidRPr="004E1567">
        <w:rPr>
          <w:rFonts w:ascii="Arial" w:hAnsi="Arial" w:cs="Arial"/>
        </w:rPr>
        <w:t>;</w:t>
      </w:r>
    </w:p>
    <w:p w14:paraId="36D1E77B" w14:textId="371DDF8B" w:rsidR="008917BE" w:rsidRPr="004E1567" w:rsidRDefault="008917BE" w:rsidP="00EE297E">
      <w:pPr>
        <w:pStyle w:val="ListParagraph"/>
        <w:numPr>
          <w:ilvl w:val="0"/>
          <w:numId w:val="15"/>
        </w:numPr>
        <w:ind w:right="144" w:hanging="180"/>
        <w:rPr>
          <w:rFonts w:ascii="Arial" w:hAnsi="Arial" w:cs="Arial"/>
        </w:rPr>
      </w:pPr>
      <w:r w:rsidRPr="004E1567">
        <w:rPr>
          <w:rFonts w:ascii="Arial" w:hAnsi="Arial" w:cs="Arial"/>
        </w:rPr>
        <w:t xml:space="preserve">Chief </w:t>
      </w:r>
      <w:r w:rsidR="004E1567" w:rsidRPr="004E1567">
        <w:rPr>
          <w:rFonts w:ascii="Arial" w:hAnsi="Arial" w:cs="Arial"/>
        </w:rPr>
        <w:t xml:space="preserve">or Deputy Chief </w:t>
      </w:r>
      <w:r w:rsidRPr="004E1567">
        <w:rPr>
          <w:rFonts w:ascii="Arial" w:hAnsi="Arial" w:cs="Arial"/>
        </w:rPr>
        <w:t>Research and Development Officer</w:t>
      </w:r>
      <w:r w:rsidR="000C5CE9" w:rsidRPr="004E1567">
        <w:rPr>
          <w:rFonts w:ascii="Arial" w:hAnsi="Arial" w:cs="Arial"/>
        </w:rPr>
        <w:t xml:space="preserve"> (10</w:t>
      </w:r>
      <w:r w:rsidR="00DF49DB">
        <w:rPr>
          <w:rFonts w:ascii="Arial" w:hAnsi="Arial" w:cs="Arial"/>
        </w:rPr>
        <w:t>X</w:t>
      </w:r>
      <w:r w:rsidR="003237CC">
        <w:rPr>
          <w:rFonts w:ascii="Arial" w:hAnsi="Arial" w:cs="Arial"/>
        </w:rPr>
        <w:t>2</w:t>
      </w:r>
      <w:r w:rsidR="000C5CE9" w:rsidRPr="004E1567">
        <w:rPr>
          <w:rFonts w:ascii="Arial" w:hAnsi="Arial" w:cs="Arial"/>
        </w:rPr>
        <w:t>)</w:t>
      </w:r>
      <w:r w:rsidRPr="004E1567">
        <w:rPr>
          <w:rFonts w:ascii="Arial" w:hAnsi="Arial" w:cs="Arial"/>
        </w:rPr>
        <w:t>;</w:t>
      </w:r>
    </w:p>
    <w:p w14:paraId="2DAA389F" w14:textId="1015B17D" w:rsidR="008917BE" w:rsidRPr="004E1567" w:rsidRDefault="008917BE" w:rsidP="00EE297E">
      <w:pPr>
        <w:pStyle w:val="ListParagraph"/>
        <w:numPr>
          <w:ilvl w:val="0"/>
          <w:numId w:val="15"/>
        </w:numPr>
        <w:ind w:right="144" w:hanging="180"/>
        <w:rPr>
          <w:rFonts w:ascii="Arial" w:hAnsi="Arial" w:cs="Arial"/>
        </w:rPr>
      </w:pPr>
      <w:r w:rsidRPr="004E1567">
        <w:rPr>
          <w:rFonts w:ascii="Arial" w:hAnsi="Arial" w:cs="Arial"/>
        </w:rPr>
        <w:t>Chief Academic Affiliations Officer</w:t>
      </w:r>
      <w:r w:rsidR="000C5CE9" w:rsidRPr="004E1567">
        <w:rPr>
          <w:rFonts w:ascii="Arial" w:hAnsi="Arial" w:cs="Arial"/>
        </w:rPr>
        <w:t xml:space="preserve"> (10</w:t>
      </w:r>
      <w:r w:rsidR="003237CC">
        <w:rPr>
          <w:rFonts w:ascii="Arial" w:hAnsi="Arial" w:cs="Arial"/>
        </w:rPr>
        <w:t>X1</w:t>
      </w:r>
      <w:r w:rsidR="000C5CE9" w:rsidRPr="004E1567">
        <w:rPr>
          <w:rFonts w:ascii="Arial" w:hAnsi="Arial" w:cs="Arial"/>
        </w:rPr>
        <w:t>)</w:t>
      </w:r>
      <w:r w:rsidR="00785C36" w:rsidRPr="004E1567">
        <w:rPr>
          <w:rFonts w:ascii="Arial" w:hAnsi="Arial" w:cs="Arial"/>
        </w:rPr>
        <w:t xml:space="preserve"> or designee</w:t>
      </w:r>
      <w:r w:rsidRPr="004E1567">
        <w:rPr>
          <w:rFonts w:ascii="Arial" w:hAnsi="Arial" w:cs="Arial"/>
        </w:rPr>
        <w:t>;</w:t>
      </w:r>
    </w:p>
    <w:p w14:paraId="764AE48E" w14:textId="77777777" w:rsidR="008917BE" w:rsidRPr="004E1567" w:rsidRDefault="008917BE" w:rsidP="00EE297E">
      <w:pPr>
        <w:pStyle w:val="ListParagraph"/>
        <w:numPr>
          <w:ilvl w:val="0"/>
          <w:numId w:val="15"/>
        </w:numPr>
        <w:ind w:right="144" w:hanging="180"/>
        <w:rPr>
          <w:rFonts w:ascii="Arial" w:hAnsi="Arial" w:cs="Arial"/>
        </w:rPr>
      </w:pPr>
      <w:r w:rsidRPr="004E1567">
        <w:rPr>
          <w:rFonts w:ascii="Arial" w:hAnsi="Arial" w:cs="Arial"/>
        </w:rPr>
        <w:lastRenderedPageBreak/>
        <w:t>Chief Financial Officer for VHA</w:t>
      </w:r>
      <w:r w:rsidR="000C5CE9" w:rsidRPr="004E1567">
        <w:rPr>
          <w:rFonts w:ascii="Arial" w:hAnsi="Arial" w:cs="Arial"/>
        </w:rPr>
        <w:t xml:space="preserve"> (10A3)</w:t>
      </w:r>
      <w:r w:rsidR="00785C36" w:rsidRPr="004E1567">
        <w:rPr>
          <w:rFonts w:ascii="Arial" w:hAnsi="Arial" w:cs="Arial"/>
        </w:rPr>
        <w:t xml:space="preserve"> or designee</w:t>
      </w:r>
      <w:r w:rsidRPr="004E1567">
        <w:rPr>
          <w:rFonts w:ascii="Arial" w:hAnsi="Arial" w:cs="Arial"/>
        </w:rPr>
        <w:t>;</w:t>
      </w:r>
    </w:p>
    <w:p w14:paraId="322F0FA7" w14:textId="77777777" w:rsidR="008917BE" w:rsidRPr="004E1567" w:rsidRDefault="000C5CE9" w:rsidP="00EE297E">
      <w:pPr>
        <w:pStyle w:val="ListParagraph"/>
        <w:numPr>
          <w:ilvl w:val="0"/>
          <w:numId w:val="15"/>
        </w:numPr>
        <w:ind w:right="144" w:hanging="180"/>
        <w:rPr>
          <w:rFonts w:ascii="Arial" w:hAnsi="Arial" w:cs="Arial"/>
        </w:rPr>
      </w:pPr>
      <w:r w:rsidRPr="004E1567">
        <w:rPr>
          <w:rFonts w:ascii="Arial" w:hAnsi="Arial" w:cs="Arial"/>
          <w:bCs/>
          <w:color w:val="000000"/>
        </w:rPr>
        <w:t>Executive Director</w:t>
      </w:r>
      <w:r w:rsidR="004E1567" w:rsidRPr="004E1567">
        <w:rPr>
          <w:rFonts w:ascii="Arial" w:hAnsi="Arial" w:cs="Arial"/>
          <w:bCs/>
          <w:color w:val="000000"/>
        </w:rPr>
        <w:t xml:space="preserve"> or Deputy Director</w:t>
      </w:r>
      <w:r w:rsidR="008917BE" w:rsidRPr="004E1567">
        <w:rPr>
          <w:rFonts w:ascii="Arial" w:hAnsi="Arial" w:cs="Arial"/>
          <w:bCs/>
          <w:color w:val="000000"/>
        </w:rPr>
        <w:t>, Office of Research Oversight</w:t>
      </w:r>
      <w:r w:rsidRPr="004E1567">
        <w:rPr>
          <w:rFonts w:ascii="Arial" w:hAnsi="Arial" w:cs="Arial"/>
          <w:bCs/>
          <w:color w:val="000000"/>
        </w:rPr>
        <w:t xml:space="preserve"> (10R)</w:t>
      </w:r>
      <w:r w:rsidR="008917BE" w:rsidRPr="004E1567">
        <w:rPr>
          <w:rFonts w:ascii="Arial" w:hAnsi="Arial" w:cs="Arial"/>
          <w:bCs/>
          <w:color w:val="000000"/>
        </w:rPr>
        <w:t>;</w:t>
      </w:r>
    </w:p>
    <w:p w14:paraId="52783B14" w14:textId="219EE2AA" w:rsidR="008917BE" w:rsidRPr="004E1567" w:rsidRDefault="008917BE" w:rsidP="00EE297E">
      <w:pPr>
        <w:pStyle w:val="ListParagraph"/>
        <w:numPr>
          <w:ilvl w:val="0"/>
          <w:numId w:val="15"/>
        </w:numPr>
        <w:ind w:right="144" w:hanging="180"/>
        <w:rPr>
          <w:rFonts w:ascii="Arial" w:hAnsi="Arial" w:cs="Arial"/>
        </w:rPr>
      </w:pPr>
      <w:r w:rsidRPr="004E1567">
        <w:rPr>
          <w:rFonts w:ascii="Arial" w:hAnsi="Arial" w:cs="Arial"/>
          <w:bCs/>
          <w:color w:val="000000"/>
        </w:rPr>
        <w:t>Member of the Field Research Advisory Council, Office of Research and Development;</w:t>
      </w:r>
      <w:r w:rsidR="003912D6" w:rsidRPr="004E1567">
        <w:rPr>
          <w:rFonts w:ascii="Arial" w:hAnsi="Arial" w:cs="Arial"/>
          <w:bCs/>
          <w:color w:val="000000"/>
        </w:rPr>
        <w:t xml:space="preserve"> </w:t>
      </w:r>
    </w:p>
    <w:p w14:paraId="697F5E0E" w14:textId="4F1E8F03" w:rsidR="003912D6" w:rsidRDefault="0072173E" w:rsidP="00340DB9">
      <w:pPr>
        <w:pStyle w:val="ListParagraph"/>
        <w:numPr>
          <w:ilvl w:val="0"/>
          <w:numId w:val="15"/>
        </w:numPr>
        <w:ind w:right="144" w:hanging="180"/>
        <w:rPr>
          <w:rFonts w:ascii="Arial" w:hAnsi="Arial" w:cs="Arial"/>
        </w:rPr>
      </w:pPr>
      <w:r>
        <w:rPr>
          <w:rFonts w:ascii="Arial" w:hAnsi="Arial" w:cs="Arial"/>
        </w:rPr>
        <w:t>Field Representative, D</w:t>
      </w:r>
      <w:r w:rsidR="00A57787">
        <w:rPr>
          <w:rFonts w:ascii="Arial" w:hAnsi="Arial" w:cs="Arial"/>
        </w:rPr>
        <w:t>esignated Education Officer</w:t>
      </w:r>
      <w:r w:rsidR="00EE297E">
        <w:rPr>
          <w:rFonts w:ascii="Arial" w:hAnsi="Arial" w:cs="Arial"/>
        </w:rPr>
        <w:t>, two three-year terms, and</w:t>
      </w:r>
    </w:p>
    <w:p w14:paraId="56483F96" w14:textId="43002A4B" w:rsidR="0072173E" w:rsidRPr="00851C40" w:rsidRDefault="0072173E" w:rsidP="00340DB9">
      <w:pPr>
        <w:pStyle w:val="ListParagraph"/>
        <w:numPr>
          <w:ilvl w:val="0"/>
          <w:numId w:val="15"/>
        </w:numPr>
        <w:ind w:right="144" w:hanging="180"/>
        <w:rPr>
          <w:rFonts w:ascii="Arial" w:hAnsi="Arial" w:cs="Arial"/>
        </w:rPr>
      </w:pPr>
      <w:r>
        <w:rPr>
          <w:rFonts w:ascii="Arial" w:hAnsi="Arial" w:cs="Arial"/>
        </w:rPr>
        <w:t>Field Representative, Associate Chief of Staff for Research</w:t>
      </w:r>
      <w:r w:rsidR="00EE297E">
        <w:rPr>
          <w:rFonts w:ascii="Arial" w:hAnsi="Arial" w:cs="Arial"/>
        </w:rPr>
        <w:t>, two three-year terms.</w:t>
      </w:r>
    </w:p>
    <w:p w14:paraId="2CBC4B0A" w14:textId="77777777" w:rsidR="000B43F5" w:rsidRDefault="000B43F5" w:rsidP="00F96376">
      <w:pPr>
        <w:pStyle w:val="ListParagraph"/>
        <w:ind w:left="900" w:right="144"/>
        <w:rPr>
          <w:rFonts w:ascii="Arial" w:hAnsi="Arial"/>
        </w:rPr>
      </w:pPr>
    </w:p>
    <w:p w14:paraId="4E97878A" w14:textId="7FD5E2F4" w:rsidR="003252EE" w:rsidRDefault="004703F7" w:rsidP="003252EE">
      <w:pPr>
        <w:pStyle w:val="ListParagraph"/>
        <w:numPr>
          <w:ilvl w:val="1"/>
          <w:numId w:val="12"/>
        </w:numPr>
        <w:tabs>
          <w:tab w:val="left" w:pos="360"/>
        </w:tabs>
        <w:ind w:left="720"/>
        <w:rPr>
          <w:rFonts w:ascii="Arial" w:hAnsi="Arial"/>
        </w:rPr>
      </w:pPr>
      <w:r w:rsidRPr="002435A1">
        <w:rPr>
          <w:rFonts w:ascii="Arial" w:hAnsi="Arial"/>
          <w:u w:val="single"/>
        </w:rPr>
        <w:t>Non-Voting</w:t>
      </w:r>
      <w:r w:rsidR="000B43F5" w:rsidRPr="002435A1">
        <w:rPr>
          <w:rFonts w:ascii="Arial" w:hAnsi="Arial"/>
          <w:u w:val="single"/>
        </w:rPr>
        <w:t xml:space="preserve"> </w:t>
      </w:r>
      <w:r w:rsidR="001C5CDB" w:rsidRPr="002435A1">
        <w:rPr>
          <w:rFonts w:ascii="Arial" w:hAnsi="Arial"/>
          <w:u w:val="single"/>
        </w:rPr>
        <w:t>Members</w:t>
      </w:r>
      <w:r w:rsidR="000B43F5" w:rsidRPr="002435A1">
        <w:rPr>
          <w:rFonts w:ascii="Arial" w:hAnsi="Arial"/>
        </w:rPr>
        <w:t xml:space="preserve">:  </w:t>
      </w:r>
      <w:r w:rsidR="005E315C" w:rsidRPr="002435A1">
        <w:rPr>
          <w:rFonts w:ascii="Arial" w:hAnsi="Arial"/>
        </w:rPr>
        <w:t xml:space="preserve">The NPPO Director </w:t>
      </w:r>
      <w:r w:rsidR="005E315C">
        <w:rPr>
          <w:rFonts w:ascii="Arial" w:hAnsi="Arial"/>
        </w:rPr>
        <w:t xml:space="preserve">shall serve as </w:t>
      </w:r>
      <w:r w:rsidR="005E315C" w:rsidRPr="002435A1">
        <w:rPr>
          <w:rFonts w:ascii="Arial" w:hAnsi="Arial"/>
        </w:rPr>
        <w:t>a</w:t>
      </w:r>
      <w:r w:rsidR="005E315C">
        <w:rPr>
          <w:rFonts w:ascii="Arial" w:hAnsi="Arial"/>
        </w:rPr>
        <w:t xml:space="preserve">n </w:t>
      </w:r>
      <w:r w:rsidR="005E315C" w:rsidRPr="00EC3A57">
        <w:rPr>
          <w:rFonts w:ascii="Arial" w:hAnsi="Arial"/>
          <w:i/>
        </w:rPr>
        <w:t>ex-officio</w:t>
      </w:r>
      <w:r w:rsidR="005E315C" w:rsidRPr="002435A1">
        <w:rPr>
          <w:rFonts w:ascii="Arial" w:hAnsi="Arial"/>
        </w:rPr>
        <w:t xml:space="preserve"> non-voting member</w:t>
      </w:r>
      <w:r w:rsidR="005E315C">
        <w:rPr>
          <w:rFonts w:ascii="Arial" w:hAnsi="Arial"/>
        </w:rPr>
        <w:t xml:space="preserve"> of the Board.  </w:t>
      </w:r>
      <w:r w:rsidR="00BD753E">
        <w:rPr>
          <w:rFonts w:ascii="Arial" w:hAnsi="Arial"/>
        </w:rPr>
        <w:t xml:space="preserve">The </w:t>
      </w:r>
      <w:r w:rsidR="00EC3A57">
        <w:rPr>
          <w:rFonts w:ascii="Arial" w:hAnsi="Arial"/>
        </w:rPr>
        <w:t>Board</w:t>
      </w:r>
      <w:r w:rsidR="00BD753E" w:rsidRPr="002435A1">
        <w:rPr>
          <w:rFonts w:ascii="Arial" w:hAnsi="Arial"/>
        </w:rPr>
        <w:t xml:space="preserve"> </w:t>
      </w:r>
      <w:r w:rsidR="001C5CDB" w:rsidRPr="002435A1">
        <w:rPr>
          <w:rFonts w:ascii="Arial" w:hAnsi="Arial"/>
        </w:rPr>
        <w:t xml:space="preserve">may appoint </w:t>
      </w:r>
      <w:r w:rsidR="005E315C">
        <w:rPr>
          <w:rFonts w:ascii="Arial" w:hAnsi="Arial"/>
        </w:rPr>
        <w:t xml:space="preserve">other individuals to serve as </w:t>
      </w:r>
      <w:r w:rsidR="001C5CDB" w:rsidRPr="002435A1">
        <w:rPr>
          <w:rFonts w:ascii="Arial" w:hAnsi="Arial"/>
        </w:rPr>
        <w:t>n</w:t>
      </w:r>
      <w:r w:rsidR="000B43F5" w:rsidRPr="002435A1">
        <w:rPr>
          <w:rFonts w:ascii="Arial" w:hAnsi="Arial"/>
        </w:rPr>
        <w:t xml:space="preserve">on-voting members </w:t>
      </w:r>
      <w:r w:rsidR="003912D6" w:rsidRPr="002435A1">
        <w:rPr>
          <w:rFonts w:ascii="Arial" w:hAnsi="Arial"/>
        </w:rPr>
        <w:t xml:space="preserve">for </w:t>
      </w:r>
      <w:r w:rsidR="005E315C">
        <w:rPr>
          <w:rFonts w:ascii="Arial" w:hAnsi="Arial"/>
        </w:rPr>
        <w:t xml:space="preserve">added </w:t>
      </w:r>
      <w:r w:rsidR="003912D6" w:rsidRPr="002435A1">
        <w:rPr>
          <w:rFonts w:ascii="Arial" w:hAnsi="Arial"/>
        </w:rPr>
        <w:t xml:space="preserve">insight and expertise.  </w:t>
      </w:r>
      <w:r w:rsidR="002F2455" w:rsidRPr="002435A1">
        <w:rPr>
          <w:rFonts w:ascii="Arial" w:hAnsi="Arial"/>
        </w:rPr>
        <w:t>A</w:t>
      </w:r>
      <w:r w:rsidR="001B1384" w:rsidRPr="002435A1">
        <w:rPr>
          <w:rFonts w:ascii="Arial" w:hAnsi="Arial"/>
        </w:rPr>
        <w:t>ll non-voting members shall be full</w:t>
      </w:r>
      <w:r w:rsidR="00E07B00">
        <w:rPr>
          <w:rFonts w:ascii="Arial" w:hAnsi="Arial"/>
        </w:rPr>
        <w:t>-</w:t>
      </w:r>
      <w:r w:rsidR="001B1384" w:rsidRPr="002435A1">
        <w:rPr>
          <w:rFonts w:ascii="Arial" w:hAnsi="Arial"/>
        </w:rPr>
        <w:t xml:space="preserve">time or permanent part-time Federal government </w:t>
      </w:r>
      <w:r w:rsidR="00D17573" w:rsidRPr="002435A1">
        <w:rPr>
          <w:rFonts w:ascii="Arial" w:hAnsi="Arial"/>
        </w:rPr>
        <w:t>employees and</w:t>
      </w:r>
      <w:r w:rsidR="001B1384" w:rsidRPr="002435A1">
        <w:rPr>
          <w:rFonts w:ascii="Arial" w:hAnsi="Arial"/>
        </w:rPr>
        <w:t xml:space="preserve"> may</w:t>
      </w:r>
      <w:r w:rsidR="000B43F5" w:rsidRPr="002435A1">
        <w:rPr>
          <w:rFonts w:ascii="Arial" w:hAnsi="Arial"/>
        </w:rPr>
        <w:t xml:space="preserve"> include representatives from</w:t>
      </w:r>
      <w:r w:rsidR="002F2455" w:rsidRPr="002435A1">
        <w:rPr>
          <w:rFonts w:ascii="Arial" w:hAnsi="Arial"/>
        </w:rPr>
        <w:t xml:space="preserve"> other Federal agencies</w:t>
      </w:r>
      <w:r w:rsidR="00737806" w:rsidRPr="002435A1">
        <w:rPr>
          <w:rFonts w:ascii="Arial" w:hAnsi="Arial"/>
        </w:rPr>
        <w:t>.</w:t>
      </w:r>
      <w:r w:rsidR="00D27600" w:rsidRPr="002435A1">
        <w:rPr>
          <w:rFonts w:ascii="Arial" w:hAnsi="Arial"/>
        </w:rPr>
        <w:t xml:space="preserve">  </w:t>
      </w:r>
    </w:p>
    <w:p w14:paraId="263788DC" w14:textId="77777777" w:rsidR="002F2455" w:rsidRDefault="003252EE" w:rsidP="000B43F5">
      <w:pPr>
        <w:rPr>
          <w:rFonts w:ascii="Arial" w:hAnsi="Arial"/>
        </w:rPr>
      </w:pPr>
      <w:r w:rsidRPr="006F7D92">
        <w:t xml:space="preserve"> </w:t>
      </w:r>
    </w:p>
    <w:p w14:paraId="3B8A1D97" w14:textId="4EC2A350" w:rsidR="00D3440C" w:rsidRDefault="009E4399" w:rsidP="00681A9F">
      <w:pPr>
        <w:pStyle w:val="ListParagraph"/>
        <w:numPr>
          <w:ilvl w:val="0"/>
          <w:numId w:val="12"/>
        </w:numPr>
        <w:ind w:left="360" w:right="144"/>
        <w:rPr>
          <w:rFonts w:ascii="Arial" w:hAnsi="Arial"/>
        </w:rPr>
      </w:pPr>
      <w:r w:rsidRPr="00681A9F">
        <w:rPr>
          <w:rFonts w:ascii="Arial" w:hAnsi="Arial"/>
          <w:u w:val="single"/>
        </w:rPr>
        <w:t>Chairperson</w:t>
      </w:r>
      <w:r w:rsidRPr="00681A9F">
        <w:rPr>
          <w:rFonts w:ascii="Arial" w:hAnsi="Arial"/>
        </w:rPr>
        <w:t xml:space="preserve">: </w:t>
      </w:r>
    </w:p>
    <w:p w14:paraId="3C9DF024" w14:textId="77777777" w:rsidR="00D3440C" w:rsidRDefault="00D3440C" w:rsidP="004C170A">
      <w:pPr>
        <w:pStyle w:val="ListParagraph"/>
        <w:ind w:left="360" w:right="144"/>
        <w:rPr>
          <w:rFonts w:ascii="Arial" w:hAnsi="Arial"/>
        </w:rPr>
      </w:pPr>
    </w:p>
    <w:p w14:paraId="12125718" w14:textId="47C0E62F" w:rsidR="00D3440C" w:rsidRDefault="00D3440C" w:rsidP="004C170A">
      <w:pPr>
        <w:pStyle w:val="ListParagraph"/>
        <w:ind w:left="360" w:right="144"/>
        <w:rPr>
          <w:rFonts w:ascii="Arial" w:hAnsi="Arial"/>
        </w:rPr>
      </w:pPr>
      <w:r w:rsidRPr="006F7D92">
        <w:rPr>
          <w:rFonts w:ascii="Arial" w:hAnsi="Arial"/>
        </w:rPr>
        <w:t xml:space="preserve">a. </w:t>
      </w:r>
      <w:r w:rsidR="001E768D">
        <w:rPr>
          <w:rFonts w:ascii="Arial" w:hAnsi="Arial"/>
        </w:rPr>
        <w:t xml:space="preserve"> </w:t>
      </w:r>
      <w:r w:rsidR="00681A9F" w:rsidRPr="006F7D92">
        <w:rPr>
          <w:rFonts w:ascii="Arial" w:hAnsi="Arial"/>
        </w:rPr>
        <w:t xml:space="preserve">The Under Secretary for Health </w:t>
      </w:r>
      <w:r w:rsidR="00785C36" w:rsidRPr="006F7D92">
        <w:rPr>
          <w:rFonts w:ascii="Arial" w:hAnsi="Arial"/>
        </w:rPr>
        <w:t>or</w:t>
      </w:r>
      <w:r w:rsidR="0055736B" w:rsidRPr="006F7D92">
        <w:rPr>
          <w:rFonts w:ascii="Arial" w:hAnsi="Arial"/>
        </w:rPr>
        <w:t xml:space="preserve"> </w:t>
      </w:r>
      <w:r w:rsidR="003252EE" w:rsidRPr="006F7D92">
        <w:rPr>
          <w:rFonts w:ascii="Arial" w:hAnsi="Arial"/>
        </w:rPr>
        <w:t>designee</w:t>
      </w:r>
      <w:r w:rsidR="00844CFB" w:rsidRPr="006F7D92">
        <w:rPr>
          <w:rFonts w:ascii="Arial" w:hAnsi="Arial"/>
        </w:rPr>
        <w:t xml:space="preserve"> to serve on the Board on her or his </w:t>
      </w:r>
      <w:r w:rsidR="0004158D" w:rsidRPr="006F7D92">
        <w:rPr>
          <w:rFonts w:ascii="Arial" w:hAnsi="Arial"/>
        </w:rPr>
        <w:t>behalf (</w:t>
      </w:r>
      <w:r w:rsidR="0004158D" w:rsidRPr="006F7D92">
        <w:rPr>
          <w:rFonts w:ascii="Arial" w:hAnsi="Arial"/>
          <w:i/>
        </w:rPr>
        <w:t>see</w:t>
      </w:r>
      <w:r w:rsidR="0004158D" w:rsidRPr="006F7D92">
        <w:rPr>
          <w:rFonts w:ascii="Arial" w:hAnsi="Arial"/>
        </w:rPr>
        <w:t xml:space="preserve"> Paragraph B.1.a)</w:t>
      </w:r>
      <w:r w:rsidR="00844CFB" w:rsidRPr="006F7D92">
        <w:rPr>
          <w:rFonts w:ascii="Arial" w:hAnsi="Arial"/>
        </w:rPr>
        <w:t xml:space="preserve"> </w:t>
      </w:r>
      <w:r w:rsidR="00785C36" w:rsidRPr="006F7D92">
        <w:rPr>
          <w:rFonts w:ascii="Arial" w:hAnsi="Arial"/>
        </w:rPr>
        <w:t xml:space="preserve">will serve as Chair of the Board.  </w:t>
      </w:r>
      <w:r w:rsidR="005E315C">
        <w:rPr>
          <w:rFonts w:ascii="Arial" w:hAnsi="Arial"/>
        </w:rPr>
        <w:t xml:space="preserve">Either the </w:t>
      </w:r>
      <w:r w:rsidR="005E315C" w:rsidRPr="005E315C">
        <w:rPr>
          <w:rFonts w:ascii="Arial" w:hAnsi="Arial"/>
        </w:rPr>
        <w:t>Deputy Under Secretary for Health for Discovery, Education and Affiliate Networks</w:t>
      </w:r>
      <w:r w:rsidR="00B53589">
        <w:rPr>
          <w:rFonts w:ascii="Arial" w:hAnsi="Arial"/>
        </w:rPr>
        <w:t xml:space="preserve">, if not serving as the Under Secretary’s designee </w:t>
      </w:r>
      <w:r w:rsidR="00B53589" w:rsidRPr="00EE297E">
        <w:rPr>
          <w:rFonts w:ascii="Arial" w:hAnsi="Arial"/>
        </w:rPr>
        <w:t xml:space="preserve">to Chair the Board, </w:t>
      </w:r>
      <w:r w:rsidR="005E315C" w:rsidRPr="00EE297E">
        <w:rPr>
          <w:rFonts w:ascii="Arial" w:hAnsi="Arial"/>
        </w:rPr>
        <w:t xml:space="preserve">or the Deputy Under Secretary for Health for Operations and Management </w:t>
      </w:r>
      <w:r w:rsidR="002F1E45" w:rsidRPr="00EE297E">
        <w:rPr>
          <w:rFonts w:ascii="Arial" w:hAnsi="Arial"/>
        </w:rPr>
        <w:t xml:space="preserve">(10N) or a Veterans Integrated Services Networks Director selected by 10N </w:t>
      </w:r>
      <w:r w:rsidR="0004158D" w:rsidRPr="00EE297E">
        <w:rPr>
          <w:rFonts w:ascii="Arial" w:hAnsi="Arial" w:cs="Arial"/>
        </w:rPr>
        <w:t>shall be designated to serve as Vice Chair of the Board</w:t>
      </w:r>
      <w:r w:rsidR="00681A9F" w:rsidRPr="00EE297E">
        <w:rPr>
          <w:rFonts w:ascii="Arial" w:hAnsi="Arial" w:cs="Arial"/>
        </w:rPr>
        <w:t>.</w:t>
      </w:r>
      <w:r w:rsidR="00681A9F" w:rsidRPr="00D3440C">
        <w:rPr>
          <w:rFonts w:ascii="Arial" w:hAnsi="Arial" w:cs="Arial"/>
        </w:rPr>
        <w:t xml:space="preserve"> </w:t>
      </w:r>
      <w:r w:rsidR="00681A9F">
        <w:rPr>
          <w:rFonts w:ascii="Arial" w:hAnsi="Arial" w:cs="Arial"/>
        </w:rPr>
        <w:t xml:space="preserve"> </w:t>
      </w:r>
    </w:p>
    <w:p w14:paraId="64A3E82B" w14:textId="77777777" w:rsidR="00D3440C" w:rsidRDefault="00D3440C" w:rsidP="004C170A">
      <w:pPr>
        <w:pStyle w:val="ListParagraph"/>
        <w:ind w:left="360" w:right="144"/>
        <w:rPr>
          <w:rFonts w:ascii="Arial" w:hAnsi="Arial"/>
        </w:rPr>
      </w:pPr>
    </w:p>
    <w:p w14:paraId="7F0E9927" w14:textId="4E4B8712" w:rsidR="002F2455" w:rsidRPr="00681A9F" w:rsidRDefault="00D3440C" w:rsidP="004C170A">
      <w:pPr>
        <w:pStyle w:val="ListParagraph"/>
        <w:ind w:left="360" w:right="144"/>
        <w:rPr>
          <w:rFonts w:ascii="Arial" w:hAnsi="Arial"/>
        </w:rPr>
      </w:pPr>
      <w:r>
        <w:rPr>
          <w:rFonts w:ascii="Arial" w:hAnsi="Arial"/>
        </w:rPr>
        <w:t xml:space="preserve">b. </w:t>
      </w:r>
      <w:r w:rsidR="001E768D">
        <w:rPr>
          <w:rFonts w:ascii="Arial" w:hAnsi="Arial"/>
        </w:rPr>
        <w:t xml:space="preserve"> </w:t>
      </w:r>
      <w:r>
        <w:rPr>
          <w:rFonts w:ascii="Arial" w:hAnsi="Arial"/>
        </w:rPr>
        <w:t>T</w:t>
      </w:r>
      <w:r w:rsidR="002F2455" w:rsidRPr="00681A9F">
        <w:rPr>
          <w:rFonts w:ascii="Arial" w:hAnsi="Arial"/>
        </w:rPr>
        <w:t xml:space="preserve">he </w:t>
      </w:r>
      <w:r w:rsidR="00785C36">
        <w:rPr>
          <w:rFonts w:ascii="Arial" w:hAnsi="Arial"/>
        </w:rPr>
        <w:t>Chair</w:t>
      </w:r>
      <w:r w:rsidR="0055736B">
        <w:rPr>
          <w:rFonts w:ascii="Arial" w:hAnsi="Arial"/>
        </w:rPr>
        <w:t xml:space="preserve"> of the Board</w:t>
      </w:r>
      <w:r w:rsidR="00785C36">
        <w:rPr>
          <w:rFonts w:ascii="Arial" w:hAnsi="Arial"/>
        </w:rPr>
        <w:t xml:space="preserve">, or in the absence of the </w:t>
      </w:r>
      <w:r w:rsidR="00785C36" w:rsidRPr="00D806E5">
        <w:rPr>
          <w:rFonts w:ascii="Arial" w:hAnsi="Arial"/>
        </w:rPr>
        <w:t>Chair,</w:t>
      </w:r>
      <w:r w:rsidR="00737806" w:rsidRPr="00D806E5">
        <w:rPr>
          <w:rFonts w:ascii="Arial" w:hAnsi="Arial"/>
        </w:rPr>
        <w:t xml:space="preserve"> </w:t>
      </w:r>
      <w:r w:rsidR="0055736B" w:rsidRPr="00D806E5">
        <w:rPr>
          <w:rFonts w:ascii="Arial" w:hAnsi="Arial"/>
        </w:rPr>
        <w:t xml:space="preserve">the </w:t>
      </w:r>
      <w:r w:rsidR="003912D6" w:rsidRPr="00D806E5">
        <w:rPr>
          <w:rFonts w:ascii="Arial" w:hAnsi="Arial"/>
        </w:rPr>
        <w:t>Vice-Chair</w:t>
      </w:r>
      <w:r w:rsidR="0055736B" w:rsidRPr="00D806E5">
        <w:rPr>
          <w:rFonts w:ascii="Arial" w:hAnsi="Arial"/>
        </w:rPr>
        <w:t>,</w:t>
      </w:r>
      <w:r w:rsidR="00785C36" w:rsidRPr="00D806E5">
        <w:rPr>
          <w:rFonts w:ascii="Arial" w:hAnsi="Arial"/>
        </w:rPr>
        <w:t xml:space="preserve"> </w:t>
      </w:r>
      <w:r w:rsidR="00737806" w:rsidRPr="00D806E5">
        <w:rPr>
          <w:rFonts w:ascii="Arial" w:hAnsi="Arial"/>
        </w:rPr>
        <w:t xml:space="preserve">shall </w:t>
      </w:r>
      <w:r w:rsidR="0055736B" w:rsidRPr="00D806E5">
        <w:rPr>
          <w:rFonts w:ascii="Arial" w:hAnsi="Arial"/>
        </w:rPr>
        <w:t>preside over all</w:t>
      </w:r>
      <w:r w:rsidR="00737806" w:rsidRPr="00D806E5">
        <w:rPr>
          <w:rFonts w:ascii="Arial" w:hAnsi="Arial"/>
        </w:rPr>
        <w:t xml:space="preserve"> </w:t>
      </w:r>
      <w:r w:rsidR="00681A9F" w:rsidRPr="00D806E5">
        <w:rPr>
          <w:rFonts w:ascii="Arial" w:hAnsi="Arial"/>
        </w:rPr>
        <w:t xml:space="preserve">Board </w:t>
      </w:r>
      <w:r w:rsidR="006B186F" w:rsidRPr="00D806E5">
        <w:rPr>
          <w:rFonts w:ascii="Arial" w:hAnsi="Arial"/>
        </w:rPr>
        <w:t>meetings</w:t>
      </w:r>
      <w:r w:rsidR="00737806" w:rsidRPr="00D806E5">
        <w:rPr>
          <w:rFonts w:ascii="Arial" w:hAnsi="Arial"/>
        </w:rPr>
        <w:t xml:space="preserve">.  </w:t>
      </w:r>
      <w:r w:rsidR="00851C40" w:rsidRPr="00D806E5">
        <w:rPr>
          <w:rFonts w:ascii="Arial" w:hAnsi="Arial"/>
        </w:rPr>
        <w:t xml:space="preserve">In the event the Chairperson or </w:t>
      </w:r>
      <w:r w:rsidR="003912D6" w:rsidRPr="00D806E5">
        <w:rPr>
          <w:rFonts w:ascii="Arial" w:hAnsi="Arial"/>
        </w:rPr>
        <w:t>Vice-Chair</w:t>
      </w:r>
      <w:r w:rsidR="00851C40" w:rsidRPr="00D806E5">
        <w:rPr>
          <w:rFonts w:ascii="Arial" w:hAnsi="Arial"/>
        </w:rPr>
        <w:t xml:space="preserve"> cannot attend </w:t>
      </w:r>
      <w:r w:rsidR="00681A9F" w:rsidRPr="00D806E5">
        <w:rPr>
          <w:rFonts w:ascii="Arial" w:hAnsi="Arial"/>
        </w:rPr>
        <w:t xml:space="preserve">a Board </w:t>
      </w:r>
      <w:r w:rsidR="00851C40" w:rsidRPr="00D806E5">
        <w:rPr>
          <w:rFonts w:ascii="Arial" w:hAnsi="Arial"/>
        </w:rPr>
        <w:t>meeting</w:t>
      </w:r>
      <w:r w:rsidR="00681A9F" w:rsidRPr="00D806E5">
        <w:rPr>
          <w:rFonts w:ascii="Arial" w:hAnsi="Arial"/>
        </w:rPr>
        <w:t xml:space="preserve">, the meeting </w:t>
      </w:r>
      <w:r w:rsidR="003912D6" w:rsidRPr="00D806E5">
        <w:rPr>
          <w:rFonts w:ascii="Arial" w:hAnsi="Arial"/>
        </w:rPr>
        <w:t>will be rescheduled.</w:t>
      </w:r>
    </w:p>
    <w:p w14:paraId="6E165DB5" w14:textId="77777777" w:rsidR="002274B6" w:rsidRPr="003912D6" w:rsidRDefault="002274B6" w:rsidP="00F96376">
      <w:pPr>
        <w:pStyle w:val="ListParagraph"/>
        <w:ind w:left="360"/>
        <w:rPr>
          <w:rFonts w:ascii="Arial" w:hAnsi="Arial"/>
        </w:rPr>
      </w:pPr>
    </w:p>
    <w:p w14:paraId="6B15E25C" w14:textId="428989E4" w:rsidR="009A164F" w:rsidRPr="002F2455" w:rsidRDefault="001B1384" w:rsidP="002F2455">
      <w:pPr>
        <w:pStyle w:val="ListParagraph"/>
        <w:numPr>
          <w:ilvl w:val="0"/>
          <w:numId w:val="12"/>
        </w:numPr>
        <w:ind w:left="360"/>
        <w:rPr>
          <w:rFonts w:ascii="Arial" w:hAnsi="Arial"/>
        </w:rPr>
      </w:pPr>
      <w:r w:rsidRPr="00C846A1">
        <w:rPr>
          <w:rFonts w:ascii="Arial" w:hAnsi="Arial"/>
          <w:u w:val="single"/>
        </w:rPr>
        <w:t>Consultants</w:t>
      </w:r>
      <w:r w:rsidR="002659E1">
        <w:rPr>
          <w:rFonts w:ascii="Arial" w:hAnsi="Arial"/>
          <w:u w:val="single"/>
        </w:rPr>
        <w:t xml:space="preserve">, </w:t>
      </w:r>
      <w:r w:rsidR="009B13CC" w:rsidRPr="00C846A1">
        <w:rPr>
          <w:rFonts w:ascii="Arial" w:hAnsi="Arial"/>
          <w:u w:val="single"/>
        </w:rPr>
        <w:t xml:space="preserve">Private Sector </w:t>
      </w:r>
      <w:r w:rsidR="002659E1">
        <w:rPr>
          <w:rFonts w:ascii="Arial" w:hAnsi="Arial"/>
          <w:u w:val="single"/>
        </w:rPr>
        <w:t>S</w:t>
      </w:r>
      <w:r w:rsidR="007B7B6F">
        <w:rPr>
          <w:rFonts w:ascii="Arial" w:hAnsi="Arial"/>
          <w:u w:val="single"/>
        </w:rPr>
        <w:t>ubject Matter Experts</w:t>
      </w:r>
      <w:r w:rsidR="002659E1">
        <w:rPr>
          <w:rFonts w:ascii="Arial" w:hAnsi="Arial"/>
          <w:u w:val="single"/>
        </w:rPr>
        <w:t>, and Veteran Participants</w:t>
      </w:r>
      <w:r w:rsidRPr="002F2455">
        <w:rPr>
          <w:rFonts w:ascii="Arial" w:hAnsi="Arial"/>
        </w:rPr>
        <w:t xml:space="preserve">:  </w:t>
      </w:r>
      <w:r w:rsidR="00B53589">
        <w:rPr>
          <w:rFonts w:ascii="Arial" w:hAnsi="Arial"/>
        </w:rPr>
        <w:t>The Board</w:t>
      </w:r>
      <w:r w:rsidR="00B53589" w:rsidRPr="002F2455">
        <w:rPr>
          <w:rFonts w:ascii="Arial" w:hAnsi="Arial"/>
        </w:rPr>
        <w:t xml:space="preserve"> </w:t>
      </w:r>
      <w:r w:rsidRPr="002F2455">
        <w:rPr>
          <w:rFonts w:ascii="Arial" w:hAnsi="Arial"/>
        </w:rPr>
        <w:t xml:space="preserve">may call upon </w:t>
      </w:r>
      <w:r w:rsidR="00EE1E76" w:rsidRPr="002F2455">
        <w:rPr>
          <w:rFonts w:ascii="Arial" w:hAnsi="Arial"/>
        </w:rPr>
        <w:t>consultants from within and outside of VA</w:t>
      </w:r>
      <w:r w:rsidRPr="002F2455">
        <w:rPr>
          <w:rFonts w:ascii="Arial" w:hAnsi="Arial"/>
        </w:rPr>
        <w:t xml:space="preserve">, private sector </w:t>
      </w:r>
      <w:r w:rsidR="002274B6">
        <w:rPr>
          <w:rFonts w:ascii="Arial" w:hAnsi="Arial"/>
        </w:rPr>
        <w:t>s</w:t>
      </w:r>
      <w:r w:rsidR="007B7B6F">
        <w:rPr>
          <w:rFonts w:ascii="Arial" w:hAnsi="Arial"/>
        </w:rPr>
        <w:t xml:space="preserve">ubject </w:t>
      </w:r>
      <w:r w:rsidR="002274B6">
        <w:rPr>
          <w:rFonts w:ascii="Arial" w:hAnsi="Arial"/>
        </w:rPr>
        <w:t>m</w:t>
      </w:r>
      <w:r w:rsidR="007B7B6F">
        <w:rPr>
          <w:rFonts w:ascii="Arial" w:hAnsi="Arial"/>
        </w:rPr>
        <w:t xml:space="preserve">atter </w:t>
      </w:r>
      <w:r w:rsidR="002274B6">
        <w:rPr>
          <w:rFonts w:ascii="Arial" w:hAnsi="Arial"/>
        </w:rPr>
        <w:t>e</w:t>
      </w:r>
      <w:r w:rsidR="007B7B6F">
        <w:rPr>
          <w:rFonts w:ascii="Arial" w:hAnsi="Arial"/>
        </w:rPr>
        <w:t>xperts</w:t>
      </w:r>
      <w:r w:rsidR="00851C40">
        <w:rPr>
          <w:rFonts w:ascii="Arial" w:hAnsi="Arial"/>
        </w:rPr>
        <w:t xml:space="preserve">, </w:t>
      </w:r>
      <w:r w:rsidR="007B7B6F">
        <w:rPr>
          <w:rFonts w:ascii="Arial" w:hAnsi="Arial"/>
        </w:rPr>
        <w:t xml:space="preserve">and </w:t>
      </w:r>
      <w:r w:rsidR="00851C40">
        <w:rPr>
          <w:rFonts w:ascii="Arial" w:hAnsi="Arial"/>
        </w:rPr>
        <w:t>NPCs</w:t>
      </w:r>
      <w:r w:rsidR="002659E1">
        <w:rPr>
          <w:rFonts w:ascii="Arial" w:hAnsi="Arial"/>
        </w:rPr>
        <w:t xml:space="preserve"> who are not full</w:t>
      </w:r>
      <w:r w:rsidR="00977271">
        <w:rPr>
          <w:rFonts w:ascii="Arial" w:hAnsi="Arial"/>
        </w:rPr>
        <w:t>-</w:t>
      </w:r>
      <w:r w:rsidR="002659E1">
        <w:rPr>
          <w:rFonts w:ascii="Arial" w:hAnsi="Arial"/>
        </w:rPr>
        <w:t>time</w:t>
      </w:r>
      <w:r w:rsidR="004E413C" w:rsidRPr="002F2455">
        <w:rPr>
          <w:rFonts w:ascii="Arial" w:hAnsi="Arial"/>
        </w:rPr>
        <w:t xml:space="preserve"> or permanent part-time</w:t>
      </w:r>
      <w:r w:rsidR="002659E1">
        <w:rPr>
          <w:rFonts w:ascii="Arial" w:hAnsi="Arial"/>
        </w:rPr>
        <w:t xml:space="preserve"> Federal employees</w:t>
      </w:r>
      <w:r w:rsidR="004E413C" w:rsidRPr="002F2455">
        <w:rPr>
          <w:rFonts w:ascii="Arial" w:hAnsi="Arial"/>
        </w:rPr>
        <w:t xml:space="preserve"> </w:t>
      </w:r>
      <w:r w:rsidRPr="002F2455">
        <w:rPr>
          <w:rFonts w:ascii="Arial" w:hAnsi="Arial"/>
        </w:rPr>
        <w:t>to provide fac</w:t>
      </w:r>
      <w:r w:rsidR="00517ACD" w:rsidRPr="002F2455">
        <w:rPr>
          <w:rFonts w:ascii="Arial" w:hAnsi="Arial"/>
        </w:rPr>
        <w:t>t</w:t>
      </w:r>
      <w:r w:rsidRPr="002F2455">
        <w:rPr>
          <w:rFonts w:ascii="Arial" w:hAnsi="Arial"/>
        </w:rPr>
        <w:t>ual information or advice</w:t>
      </w:r>
      <w:r w:rsidR="00EE1E76" w:rsidRPr="002F2455">
        <w:rPr>
          <w:rFonts w:ascii="Arial" w:hAnsi="Arial"/>
        </w:rPr>
        <w:t xml:space="preserve"> as needed </w:t>
      </w:r>
      <w:r w:rsidR="00376330">
        <w:rPr>
          <w:rFonts w:ascii="Arial" w:hAnsi="Arial"/>
        </w:rPr>
        <w:t>to</w:t>
      </w:r>
      <w:r w:rsidR="00EE1E76" w:rsidRPr="002F2455">
        <w:rPr>
          <w:rFonts w:ascii="Arial" w:hAnsi="Arial"/>
        </w:rPr>
        <w:t xml:space="preserve"> the </w:t>
      </w:r>
      <w:r w:rsidR="0053361E">
        <w:rPr>
          <w:rFonts w:ascii="Arial" w:hAnsi="Arial"/>
        </w:rPr>
        <w:t>Board</w:t>
      </w:r>
      <w:r w:rsidR="003B0DD7" w:rsidRPr="002F2455">
        <w:rPr>
          <w:rFonts w:ascii="Arial" w:hAnsi="Arial"/>
        </w:rPr>
        <w:t>.</w:t>
      </w:r>
      <w:r w:rsidR="009B13CC" w:rsidRPr="002F2455">
        <w:rPr>
          <w:rFonts w:ascii="Arial" w:hAnsi="Arial"/>
        </w:rPr>
        <w:t xml:space="preserve">  </w:t>
      </w:r>
      <w:r w:rsidR="004E413C" w:rsidRPr="002F2455">
        <w:rPr>
          <w:rFonts w:ascii="Arial" w:hAnsi="Arial"/>
        </w:rPr>
        <w:t>Such individuals</w:t>
      </w:r>
      <w:r w:rsidR="009B13CC" w:rsidRPr="002F2455">
        <w:rPr>
          <w:rFonts w:ascii="Arial" w:hAnsi="Arial"/>
        </w:rPr>
        <w:t xml:space="preserve"> shall </w:t>
      </w:r>
      <w:r w:rsidR="004E413C" w:rsidRPr="00737806">
        <w:rPr>
          <w:rFonts w:ascii="Arial" w:hAnsi="Arial" w:cs="Arial"/>
        </w:rPr>
        <w:t xml:space="preserve">participate in </w:t>
      </w:r>
      <w:r w:rsidR="0053361E">
        <w:rPr>
          <w:rFonts w:ascii="Arial" w:hAnsi="Arial" w:cs="Arial"/>
        </w:rPr>
        <w:t>Board</w:t>
      </w:r>
      <w:r w:rsidR="004E413C" w:rsidRPr="00737806">
        <w:rPr>
          <w:rFonts w:ascii="Arial" w:hAnsi="Arial" w:cs="Arial"/>
        </w:rPr>
        <w:t xml:space="preserve"> activities only to provide factual information or individual opinions, and </w:t>
      </w:r>
      <w:r w:rsidR="007A178C">
        <w:rPr>
          <w:rFonts w:ascii="Arial" w:hAnsi="Arial" w:cs="Arial"/>
        </w:rPr>
        <w:t xml:space="preserve">will </w:t>
      </w:r>
      <w:r w:rsidR="004E413C" w:rsidRPr="00737806">
        <w:rPr>
          <w:rFonts w:ascii="Arial" w:hAnsi="Arial" w:cs="Arial"/>
        </w:rPr>
        <w:t>not</w:t>
      </w:r>
      <w:r w:rsidR="004703F7" w:rsidRPr="00737806">
        <w:rPr>
          <w:rFonts w:ascii="Arial" w:hAnsi="Arial" w:cs="Arial"/>
        </w:rPr>
        <w:t xml:space="preserve"> vote,</w:t>
      </w:r>
      <w:r w:rsidR="004E413C" w:rsidRPr="00737806">
        <w:rPr>
          <w:rFonts w:ascii="Arial" w:hAnsi="Arial" w:cs="Arial"/>
        </w:rPr>
        <w:t xml:space="preserve"> participate in the deliberative process of the </w:t>
      </w:r>
      <w:r w:rsidR="0053361E">
        <w:rPr>
          <w:rFonts w:ascii="Arial" w:hAnsi="Arial" w:cs="Arial"/>
        </w:rPr>
        <w:t>Board</w:t>
      </w:r>
      <w:r w:rsidR="004703F7" w:rsidRPr="00737806">
        <w:rPr>
          <w:rFonts w:ascii="Arial" w:hAnsi="Arial" w:cs="Arial"/>
        </w:rPr>
        <w:t>, or count towards the quorum</w:t>
      </w:r>
      <w:r w:rsidR="009B13CC" w:rsidRPr="00737806">
        <w:rPr>
          <w:rFonts w:ascii="Arial" w:hAnsi="Arial"/>
        </w:rPr>
        <w:t>.</w:t>
      </w:r>
    </w:p>
    <w:p w14:paraId="4199DC22" w14:textId="77777777" w:rsidR="0042063F" w:rsidRPr="00582DD3" w:rsidRDefault="0042063F" w:rsidP="00847A68">
      <w:pPr>
        <w:rPr>
          <w:rFonts w:ascii="Arial" w:eastAsia="PMingLiU" w:hAnsi="Arial"/>
          <w:lang w:eastAsia="zh-TW"/>
        </w:rPr>
      </w:pPr>
    </w:p>
    <w:p w14:paraId="469ECFCE" w14:textId="77777777" w:rsidR="00C75CDA" w:rsidRDefault="00C75CDA" w:rsidP="007A1EBC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TERMS OF SERVICE</w:t>
      </w:r>
    </w:p>
    <w:p w14:paraId="5596E84D" w14:textId="77777777" w:rsidR="003B0DD7" w:rsidRDefault="003B0DD7" w:rsidP="007067AC">
      <w:pPr>
        <w:pStyle w:val="ListParagraph"/>
        <w:ind w:left="0"/>
        <w:rPr>
          <w:rFonts w:ascii="Arial" w:hAnsi="Arial"/>
        </w:rPr>
      </w:pPr>
    </w:p>
    <w:p w14:paraId="195AC358" w14:textId="317BCD31" w:rsidR="002F2455" w:rsidRPr="002F2455" w:rsidRDefault="009E4399" w:rsidP="002F2455">
      <w:pPr>
        <w:pStyle w:val="ListParagraph"/>
        <w:numPr>
          <w:ilvl w:val="0"/>
          <w:numId w:val="14"/>
        </w:numPr>
      </w:pPr>
      <w:r w:rsidRPr="00E632D6">
        <w:rPr>
          <w:rFonts w:ascii="Arial" w:hAnsi="Arial"/>
          <w:u w:val="single"/>
        </w:rPr>
        <w:t>Commitment</w:t>
      </w:r>
      <w:r w:rsidR="001E768D">
        <w:rPr>
          <w:rFonts w:ascii="Arial" w:hAnsi="Arial"/>
          <w:u w:val="single"/>
        </w:rPr>
        <w:t>:</w:t>
      </w:r>
      <w:r>
        <w:rPr>
          <w:rFonts w:ascii="Arial" w:hAnsi="Arial"/>
        </w:rPr>
        <w:t xml:space="preserve"> </w:t>
      </w:r>
      <w:r w:rsidR="00C05E32">
        <w:rPr>
          <w:rFonts w:ascii="Arial" w:hAnsi="Arial"/>
        </w:rPr>
        <w:t xml:space="preserve"> </w:t>
      </w:r>
      <w:r w:rsidR="00C05E32" w:rsidRPr="002435A1">
        <w:rPr>
          <w:rStyle w:val="Committee2"/>
          <w:rFonts w:ascii="Arial" w:hAnsi="Arial" w:cs="Arial"/>
        </w:rPr>
        <w:t xml:space="preserve">Membership on the Board is a national office level collateral duty.  </w:t>
      </w:r>
      <w:r w:rsidR="00CB5602">
        <w:rPr>
          <w:rFonts w:ascii="Arial" w:hAnsi="Arial"/>
        </w:rPr>
        <w:t xml:space="preserve">It is recognized that membership on this </w:t>
      </w:r>
      <w:r w:rsidR="0053361E">
        <w:rPr>
          <w:rFonts w:ascii="Arial" w:hAnsi="Arial"/>
        </w:rPr>
        <w:t xml:space="preserve">Board </w:t>
      </w:r>
      <w:r w:rsidR="00CB5602">
        <w:rPr>
          <w:rFonts w:ascii="Arial" w:hAnsi="Arial"/>
        </w:rPr>
        <w:t>will require a level of commitment of time and effort from participating members</w:t>
      </w:r>
      <w:r w:rsidR="00464136">
        <w:rPr>
          <w:rFonts w:ascii="Arial" w:hAnsi="Arial"/>
        </w:rPr>
        <w:t xml:space="preserve">.  The contributions of </w:t>
      </w:r>
      <w:r w:rsidR="0053361E">
        <w:rPr>
          <w:rFonts w:ascii="Arial" w:hAnsi="Arial"/>
        </w:rPr>
        <w:t>Board</w:t>
      </w:r>
      <w:r w:rsidR="00464136">
        <w:rPr>
          <w:rFonts w:ascii="Arial" w:hAnsi="Arial"/>
        </w:rPr>
        <w:t xml:space="preserve"> members will provide guidance to VHA leaders and guide</w:t>
      </w:r>
      <w:r w:rsidR="00737806">
        <w:rPr>
          <w:rFonts w:ascii="Arial" w:hAnsi="Arial"/>
        </w:rPr>
        <w:t xml:space="preserve"> the functions of the NPCs acr</w:t>
      </w:r>
      <w:r w:rsidR="00464136">
        <w:rPr>
          <w:rFonts w:ascii="Arial" w:hAnsi="Arial"/>
        </w:rPr>
        <w:t>oss the VHA health care system.</w:t>
      </w:r>
    </w:p>
    <w:p w14:paraId="4A04B3A0" w14:textId="77777777" w:rsidR="002F2455" w:rsidRPr="002F2455" w:rsidRDefault="002F2455" w:rsidP="002F2455">
      <w:pPr>
        <w:pStyle w:val="ListParagraph"/>
        <w:rPr>
          <w:rFonts w:ascii="Arial" w:hAnsi="Arial"/>
        </w:rPr>
      </w:pPr>
    </w:p>
    <w:p w14:paraId="316BE4DB" w14:textId="206B9400" w:rsidR="002435A1" w:rsidRPr="002435A1" w:rsidRDefault="009E4399" w:rsidP="002435A1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435A1">
        <w:rPr>
          <w:rFonts w:ascii="Arial" w:hAnsi="Arial"/>
          <w:u w:val="single"/>
        </w:rPr>
        <w:lastRenderedPageBreak/>
        <w:t>Membership Terms</w:t>
      </w:r>
      <w:r w:rsidR="001E768D">
        <w:rPr>
          <w:rFonts w:ascii="Arial" w:hAnsi="Arial"/>
          <w:u w:val="single"/>
        </w:rPr>
        <w:t xml:space="preserve">: </w:t>
      </w:r>
      <w:r w:rsidRPr="002435A1">
        <w:rPr>
          <w:rFonts w:ascii="Arial" w:hAnsi="Arial"/>
        </w:rPr>
        <w:t xml:space="preserve"> </w:t>
      </w:r>
      <w:r w:rsidR="00376330">
        <w:rPr>
          <w:rFonts w:ascii="Arial" w:hAnsi="Arial"/>
        </w:rPr>
        <w:t xml:space="preserve">Those individuals designated in </w:t>
      </w:r>
      <w:r w:rsidR="006B186F">
        <w:rPr>
          <w:rFonts w:ascii="Arial" w:hAnsi="Arial"/>
        </w:rPr>
        <w:t>p</w:t>
      </w:r>
      <w:r w:rsidR="007D4FFA">
        <w:rPr>
          <w:rFonts w:ascii="Arial" w:hAnsi="Arial"/>
        </w:rPr>
        <w:t>aragraph B.1.a</w:t>
      </w:r>
      <w:r w:rsidR="00376330">
        <w:rPr>
          <w:rFonts w:ascii="Arial" w:hAnsi="Arial"/>
        </w:rPr>
        <w:t xml:space="preserve"> to serve as voting members of the Board by virtue of their positions </w:t>
      </w:r>
      <w:r w:rsidR="00C75CDA" w:rsidRPr="002435A1">
        <w:rPr>
          <w:rFonts w:ascii="Arial" w:hAnsi="Arial"/>
        </w:rPr>
        <w:t xml:space="preserve">will serve </w:t>
      </w:r>
      <w:r w:rsidR="00D27600" w:rsidRPr="002435A1">
        <w:rPr>
          <w:rFonts w:ascii="Arial" w:hAnsi="Arial"/>
        </w:rPr>
        <w:t xml:space="preserve">indefinitely </w:t>
      </w:r>
      <w:r w:rsidR="00376330">
        <w:rPr>
          <w:rFonts w:ascii="Arial" w:hAnsi="Arial"/>
        </w:rPr>
        <w:t>while holding their positions</w:t>
      </w:r>
      <w:r w:rsidR="00F96376">
        <w:rPr>
          <w:rFonts w:ascii="Arial" w:hAnsi="Arial"/>
        </w:rPr>
        <w:t>.</w:t>
      </w:r>
      <w:r w:rsidR="00D27600" w:rsidRPr="002435A1">
        <w:rPr>
          <w:rFonts w:ascii="Arial" w:hAnsi="Arial"/>
        </w:rPr>
        <w:t xml:space="preserve"> </w:t>
      </w:r>
      <w:r w:rsidR="00376330">
        <w:rPr>
          <w:rFonts w:ascii="Arial" w:hAnsi="Arial"/>
        </w:rPr>
        <w:t xml:space="preserve"> In the event that individual</w:t>
      </w:r>
      <w:r w:rsidR="007D4FFA">
        <w:rPr>
          <w:rFonts w:ascii="Arial" w:hAnsi="Arial"/>
        </w:rPr>
        <w:t>s</w:t>
      </w:r>
      <w:r w:rsidR="00376330">
        <w:rPr>
          <w:rFonts w:ascii="Arial" w:hAnsi="Arial"/>
        </w:rPr>
        <w:t xml:space="preserve"> designated in </w:t>
      </w:r>
      <w:r w:rsidR="006B186F">
        <w:rPr>
          <w:rFonts w:ascii="Arial" w:hAnsi="Arial"/>
        </w:rPr>
        <w:t>p</w:t>
      </w:r>
      <w:r w:rsidR="00376330">
        <w:rPr>
          <w:rFonts w:ascii="Arial" w:hAnsi="Arial"/>
        </w:rPr>
        <w:t>aragraph B.1.</w:t>
      </w:r>
      <w:r w:rsidR="00EC3A57">
        <w:rPr>
          <w:rFonts w:ascii="Arial" w:hAnsi="Arial"/>
        </w:rPr>
        <w:t xml:space="preserve"> </w:t>
      </w:r>
      <w:r w:rsidR="00376330">
        <w:rPr>
          <w:rFonts w:ascii="Arial" w:hAnsi="Arial"/>
        </w:rPr>
        <w:t>designate other individual</w:t>
      </w:r>
      <w:r w:rsidR="007D4FFA">
        <w:rPr>
          <w:rFonts w:ascii="Arial" w:hAnsi="Arial"/>
        </w:rPr>
        <w:t>s</w:t>
      </w:r>
      <w:r w:rsidR="00376330">
        <w:rPr>
          <w:rFonts w:ascii="Arial" w:hAnsi="Arial"/>
        </w:rPr>
        <w:t xml:space="preserve"> to represent </w:t>
      </w:r>
      <w:r w:rsidR="007D4FFA">
        <w:rPr>
          <w:rFonts w:ascii="Arial" w:hAnsi="Arial"/>
        </w:rPr>
        <w:t>their office</w:t>
      </w:r>
      <w:r w:rsidR="00376330">
        <w:rPr>
          <w:rFonts w:ascii="Arial" w:hAnsi="Arial"/>
        </w:rPr>
        <w:t xml:space="preserve"> as </w:t>
      </w:r>
      <w:r w:rsidR="007D4FFA">
        <w:rPr>
          <w:rFonts w:ascii="Arial" w:hAnsi="Arial"/>
        </w:rPr>
        <w:t>voting members</w:t>
      </w:r>
      <w:r w:rsidR="00376330">
        <w:rPr>
          <w:rFonts w:ascii="Arial" w:hAnsi="Arial"/>
        </w:rPr>
        <w:t xml:space="preserve"> of the Board, th</w:t>
      </w:r>
      <w:r w:rsidR="007D4FFA">
        <w:rPr>
          <w:rFonts w:ascii="Arial" w:hAnsi="Arial"/>
        </w:rPr>
        <w:t>e designees</w:t>
      </w:r>
      <w:r w:rsidR="00376330">
        <w:rPr>
          <w:rFonts w:ascii="Arial" w:hAnsi="Arial"/>
        </w:rPr>
        <w:t xml:space="preserve"> will </w:t>
      </w:r>
      <w:r w:rsidR="007D4FFA">
        <w:rPr>
          <w:rFonts w:ascii="Arial" w:hAnsi="Arial"/>
        </w:rPr>
        <w:t xml:space="preserve">continue to </w:t>
      </w:r>
      <w:r w:rsidR="00376330">
        <w:rPr>
          <w:rFonts w:ascii="Arial" w:hAnsi="Arial"/>
        </w:rPr>
        <w:t>serve unless and until</w:t>
      </w:r>
      <w:r w:rsidR="007D4FFA">
        <w:rPr>
          <w:rFonts w:ascii="Arial" w:hAnsi="Arial"/>
        </w:rPr>
        <w:t xml:space="preserve"> </w:t>
      </w:r>
      <w:r w:rsidR="00376330">
        <w:rPr>
          <w:rFonts w:ascii="Arial" w:hAnsi="Arial"/>
        </w:rPr>
        <w:t>the designating</w:t>
      </w:r>
      <w:r w:rsidR="007D4FFA">
        <w:rPr>
          <w:rFonts w:ascii="Arial" w:hAnsi="Arial"/>
        </w:rPr>
        <w:t xml:space="preserve"> officials vacate the positions that made them</w:t>
      </w:r>
      <w:r w:rsidR="00376330">
        <w:rPr>
          <w:rFonts w:ascii="Arial" w:hAnsi="Arial"/>
        </w:rPr>
        <w:t xml:space="preserve"> eligible via their position to serve or the designating official</w:t>
      </w:r>
      <w:r w:rsidR="007D4FFA">
        <w:rPr>
          <w:rFonts w:ascii="Arial" w:hAnsi="Arial"/>
        </w:rPr>
        <w:t>s decide</w:t>
      </w:r>
      <w:r w:rsidR="00376330">
        <w:rPr>
          <w:rFonts w:ascii="Arial" w:hAnsi="Arial"/>
        </w:rPr>
        <w:t xml:space="preserve"> to designate another individual to represent </w:t>
      </w:r>
      <w:r w:rsidR="007D4FFA">
        <w:rPr>
          <w:rFonts w:ascii="Arial" w:hAnsi="Arial"/>
        </w:rPr>
        <w:t xml:space="preserve">their office as </w:t>
      </w:r>
      <w:r w:rsidR="00376330">
        <w:rPr>
          <w:rFonts w:ascii="Arial" w:hAnsi="Arial"/>
        </w:rPr>
        <w:t>voting member</w:t>
      </w:r>
      <w:r w:rsidR="007D4FFA">
        <w:rPr>
          <w:rFonts w:ascii="Arial" w:hAnsi="Arial"/>
        </w:rPr>
        <w:t>s</w:t>
      </w:r>
      <w:r w:rsidR="00376330">
        <w:rPr>
          <w:rFonts w:ascii="Arial" w:hAnsi="Arial"/>
        </w:rPr>
        <w:t xml:space="preserve"> of the Board.</w:t>
      </w:r>
    </w:p>
    <w:p w14:paraId="13377656" w14:textId="77777777" w:rsidR="002435A1" w:rsidRPr="002435A1" w:rsidRDefault="002435A1" w:rsidP="002435A1">
      <w:pPr>
        <w:pStyle w:val="ListParagraph"/>
        <w:rPr>
          <w:rFonts w:ascii="Arial" w:hAnsi="Arial"/>
        </w:rPr>
      </w:pPr>
    </w:p>
    <w:p w14:paraId="51C36D60" w14:textId="5A197D78" w:rsidR="002F2455" w:rsidRPr="002435A1" w:rsidRDefault="009E4399" w:rsidP="002435A1">
      <w:pPr>
        <w:pStyle w:val="ListParagraph"/>
        <w:numPr>
          <w:ilvl w:val="0"/>
          <w:numId w:val="14"/>
        </w:numPr>
        <w:rPr>
          <w:rFonts w:ascii="Arial" w:hAnsi="Arial"/>
        </w:rPr>
      </w:pPr>
      <w:r w:rsidRPr="002435A1">
        <w:rPr>
          <w:rStyle w:val="Committee2"/>
          <w:rFonts w:ascii="Arial" w:hAnsi="Arial" w:cs="Arial"/>
          <w:u w:val="single"/>
        </w:rPr>
        <w:t>Meetings</w:t>
      </w:r>
      <w:r w:rsidR="001E768D">
        <w:rPr>
          <w:rStyle w:val="Committee2"/>
          <w:rFonts w:ascii="Arial" w:hAnsi="Arial" w:cs="Arial"/>
          <w:u w:val="single"/>
        </w:rPr>
        <w:t>:</w:t>
      </w:r>
      <w:r w:rsidR="001E768D" w:rsidRPr="00EE297E">
        <w:rPr>
          <w:rStyle w:val="Committee2"/>
          <w:rFonts w:ascii="Arial" w:hAnsi="Arial"/>
          <w:u w:val="single"/>
        </w:rPr>
        <w:t xml:space="preserve"> </w:t>
      </w:r>
      <w:r w:rsidRPr="002435A1">
        <w:rPr>
          <w:rStyle w:val="Committee2"/>
          <w:rFonts w:ascii="Arial" w:hAnsi="Arial" w:cs="Arial"/>
        </w:rPr>
        <w:t xml:space="preserve"> </w:t>
      </w:r>
      <w:r w:rsidR="00FA73DC" w:rsidRPr="002435A1">
        <w:rPr>
          <w:rStyle w:val="Committee2"/>
          <w:rFonts w:ascii="Arial" w:hAnsi="Arial" w:cs="Arial"/>
        </w:rPr>
        <w:t xml:space="preserve">Each member of the </w:t>
      </w:r>
      <w:r w:rsidR="0053361E" w:rsidRPr="002435A1">
        <w:rPr>
          <w:rStyle w:val="Committee2"/>
          <w:rFonts w:ascii="Arial" w:hAnsi="Arial" w:cs="Arial"/>
        </w:rPr>
        <w:t>Board</w:t>
      </w:r>
      <w:r w:rsidR="00FA73DC" w:rsidRPr="002435A1">
        <w:rPr>
          <w:rStyle w:val="Committee2"/>
          <w:rFonts w:ascii="Arial" w:hAnsi="Arial" w:cs="Arial"/>
        </w:rPr>
        <w:t xml:space="preserve"> is expected to participate in meetings</w:t>
      </w:r>
      <w:r w:rsidR="00FA73DC" w:rsidRPr="002435A1">
        <w:rPr>
          <w:rFonts w:ascii="Arial" w:hAnsi="Arial" w:cs="Arial"/>
        </w:rPr>
        <w:t xml:space="preserve"> (either virtually or in person).  </w:t>
      </w:r>
      <w:r w:rsidR="00737806" w:rsidRPr="002435A1">
        <w:rPr>
          <w:rFonts w:ascii="Arial" w:hAnsi="Arial" w:cs="Arial"/>
        </w:rPr>
        <w:t xml:space="preserve">The </w:t>
      </w:r>
      <w:r w:rsidR="0053361E" w:rsidRPr="002435A1">
        <w:rPr>
          <w:rFonts w:ascii="Arial" w:hAnsi="Arial" w:cs="Arial"/>
        </w:rPr>
        <w:t>Board</w:t>
      </w:r>
      <w:r w:rsidR="00737806" w:rsidRPr="002435A1">
        <w:rPr>
          <w:rFonts w:ascii="Arial" w:hAnsi="Arial" w:cs="Arial"/>
        </w:rPr>
        <w:t xml:space="preserve"> shall meet quarterly to carry out its functions.  The </w:t>
      </w:r>
      <w:r w:rsidR="0053361E" w:rsidRPr="002435A1">
        <w:rPr>
          <w:rFonts w:ascii="Arial" w:hAnsi="Arial" w:cs="Arial"/>
        </w:rPr>
        <w:t>Board</w:t>
      </w:r>
      <w:r w:rsidR="00851C40" w:rsidRPr="002435A1">
        <w:rPr>
          <w:rFonts w:ascii="Arial" w:hAnsi="Arial" w:cs="Arial"/>
        </w:rPr>
        <w:t xml:space="preserve"> </w:t>
      </w:r>
      <w:r w:rsidR="00737806" w:rsidRPr="002435A1">
        <w:rPr>
          <w:rFonts w:ascii="Arial" w:hAnsi="Arial" w:cs="Arial"/>
        </w:rPr>
        <w:t>Chair shall call additional meetings “Special Meetings” as needed</w:t>
      </w:r>
      <w:r w:rsidR="00851C40" w:rsidRPr="002435A1">
        <w:rPr>
          <w:rFonts w:ascii="Arial" w:hAnsi="Arial" w:cs="Arial"/>
        </w:rPr>
        <w:t xml:space="preserve">. </w:t>
      </w:r>
    </w:p>
    <w:p w14:paraId="5147D530" w14:textId="77777777" w:rsidR="002435A1" w:rsidRPr="002435A1" w:rsidRDefault="002435A1" w:rsidP="002435A1">
      <w:pPr>
        <w:pStyle w:val="ListParagraph"/>
        <w:rPr>
          <w:rFonts w:ascii="Arial" w:hAnsi="Arial"/>
        </w:rPr>
      </w:pPr>
    </w:p>
    <w:p w14:paraId="4BCA800F" w14:textId="5B4B41A6" w:rsidR="00CB5602" w:rsidRPr="00EE297E" w:rsidRDefault="009E4399" w:rsidP="002F2455">
      <w:pPr>
        <w:pStyle w:val="ListParagraph"/>
        <w:numPr>
          <w:ilvl w:val="0"/>
          <w:numId w:val="14"/>
        </w:numPr>
        <w:rPr>
          <w:rFonts w:ascii="Arial" w:hAnsi="Arial"/>
        </w:rPr>
      </w:pPr>
      <w:r w:rsidRPr="00E632D6">
        <w:rPr>
          <w:rFonts w:ascii="Arial" w:hAnsi="Arial"/>
          <w:u w:val="single"/>
        </w:rPr>
        <w:t>Quorum</w:t>
      </w:r>
      <w:r w:rsidR="001E768D">
        <w:rPr>
          <w:rFonts w:ascii="Arial" w:hAnsi="Arial"/>
          <w:u w:val="single"/>
        </w:rPr>
        <w:t xml:space="preserve">: </w:t>
      </w:r>
      <w:r>
        <w:rPr>
          <w:rFonts w:ascii="Arial" w:hAnsi="Arial"/>
        </w:rPr>
        <w:t xml:space="preserve"> </w:t>
      </w:r>
      <w:r w:rsidR="007D4FFA">
        <w:rPr>
          <w:rFonts w:ascii="Arial" w:hAnsi="Arial"/>
        </w:rPr>
        <w:t>The Board shall only convene a meeting to conduct official business if either the Chair or Vice-Chair will att</w:t>
      </w:r>
      <w:r w:rsidR="00F57BE3">
        <w:rPr>
          <w:rFonts w:ascii="Arial" w:hAnsi="Arial"/>
        </w:rPr>
        <w:t>end to preside over the meeting</w:t>
      </w:r>
      <w:r w:rsidR="007D4FFA">
        <w:rPr>
          <w:rFonts w:ascii="Arial" w:hAnsi="Arial"/>
        </w:rPr>
        <w:t xml:space="preserve"> </w:t>
      </w:r>
      <w:r w:rsidR="007D4FFA" w:rsidRPr="00F57BE3">
        <w:rPr>
          <w:rFonts w:ascii="Arial" w:hAnsi="Arial"/>
        </w:rPr>
        <w:t>and</w:t>
      </w:r>
      <w:r w:rsidR="007D4FFA">
        <w:rPr>
          <w:rFonts w:ascii="Arial" w:hAnsi="Arial"/>
        </w:rPr>
        <w:t xml:space="preserve"> </w:t>
      </w:r>
      <w:r w:rsidR="00FA73DC" w:rsidRPr="00582DD3">
        <w:rPr>
          <w:rFonts w:ascii="Arial" w:hAnsi="Arial"/>
        </w:rPr>
        <w:t xml:space="preserve">a quorum is met with the </w:t>
      </w:r>
      <w:r w:rsidR="00C76CAB">
        <w:rPr>
          <w:rFonts w:ascii="Arial" w:hAnsi="Arial"/>
        </w:rPr>
        <w:t xml:space="preserve">physical or virtual </w:t>
      </w:r>
      <w:r w:rsidR="00FA73DC" w:rsidRPr="00582DD3">
        <w:rPr>
          <w:rFonts w:ascii="Arial" w:hAnsi="Arial"/>
        </w:rPr>
        <w:t xml:space="preserve">attendance of </w:t>
      </w:r>
      <w:r w:rsidR="003E3228">
        <w:rPr>
          <w:rFonts w:ascii="Arial" w:hAnsi="Arial"/>
        </w:rPr>
        <w:t>51%</w:t>
      </w:r>
      <w:r w:rsidR="003E3228" w:rsidRPr="00582DD3">
        <w:rPr>
          <w:rFonts w:ascii="Arial" w:hAnsi="Arial"/>
        </w:rPr>
        <w:t xml:space="preserve"> </w:t>
      </w:r>
      <w:r w:rsidR="00FA73DC" w:rsidRPr="00582DD3">
        <w:rPr>
          <w:rFonts w:ascii="Arial" w:hAnsi="Arial"/>
        </w:rPr>
        <w:t xml:space="preserve">or more </w:t>
      </w:r>
      <w:r w:rsidR="007D4FFA">
        <w:rPr>
          <w:rFonts w:ascii="Arial" w:hAnsi="Arial"/>
        </w:rPr>
        <w:t xml:space="preserve">voting </w:t>
      </w:r>
      <w:r w:rsidR="00FA73DC" w:rsidRPr="00582DD3">
        <w:rPr>
          <w:rFonts w:ascii="Arial" w:hAnsi="Arial"/>
        </w:rPr>
        <w:t>members</w:t>
      </w:r>
      <w:r w:rsidR="007D4FFA">
        <w:rPr>
          <w:rFonts w:ascii="Arial" w:hAnsi="Arial"/>
        </w:rPr>
        <w:t xml:space="preserve"> (including </w:t>
      </w:r>
      <w:r w:rsidR="004E650B">
        <w:rPr>
          <w:rFonts w:ascii="Arial" w:hAnsi="Arial"/>
        </w:rPr>
        <w:t xml:space="preserve">either or both </w:t>
      </w:r>
      <w:r w:rsidR="007D4FFA">
        <w:rPr>
          <w:rFonts w:ascii="Arial" w:hAnsi="Arial"/>
        </w:rPr>
        <w:t>the Chair and/or Vice Chair)</w:t>
      </w:r>
      <w:r w:rsidR="00FA73DC" w:rsidRPr="00582DD3">
        <w:rPr>
          <w:rFonts w:ascii="Arial" w:hAnsi="Arial"/>
        </w:rPr>
        <w:t>.  If</w:t>
      </w:r>
      <w:r w:rsidR="00D63B57">
        <w:rPr>
          <w:rFonts w:ascii="Arial" w:hAnsi="Arial"/>
        </w:rPr>
        <w:t xml:space="preserve"> </w:t>
      </w:r>
      <w:r w:rsidR="004E650B">
        <w:rPr>
          <w:rFonts w:ascii="Arial" w:hAnsi="Arial"/>
        </w:rPr>
        <w:t xml:space="preserve">a </w:t>
      </w:r>
      <w:r w:rsidR="00D63B57">
        <w:rPr>
          <w:rFonts w:ascii="Arial" w:hAnsi="Arial"/>
        </w:rPr>
        <w:t xml:space="preserve">quorum cannot be established, the Board shall not convene a meeting for purposes of conducting official business.  In the event that a vote of the Board to approve an action is needed outside of a convened meeting, </w:t>
      </w:r>
      <w:r w:rsidR="00FA73DC" w:rsidRPr="00582DD3">
        <w:rPr>
          <w:rFonts w:ascii="Arial" w:hAnsi="Arial"/>
        </w:rPr>
        <w:t xml:space="preserve">an email with a voting button will be sent to </w:t>
      </w:r>
      <w:r w:rsidR="00FA73DC">
        <w:rPr>
          <w:rFonts w:ascii="Arial" w:hAnsi="Arial"/>
        </w:rPr>
        <w:t xml:space="preserve">all </w:t>
      </w:r>
      <w:r w:rsidR="00FA73DC" w:rsidRPr="00582DD3">
        <w:rPr>
          <w:rFonts w:ascii="Arial" w:hAnsi="Arial"/>
        </w:rPr>
        <w:t>members</w:t>
      </w:r>
      <w:r w:rsidR="00FA73DC">
        <w:rPr>
          <w:rFonts w:ascii="Arial" w:hAnsi="Arial"/>
        </w:rPr>
        <w:t>,</w:t>
      </w:r>
      <w:r w:rsidR="00FA73DC" w:rsidRPr="00582DD3">
        <w:rPr>
          <w:rFonts w:ascii="Arial" w:hAnsi="Arial"/>
        </w:rPr>
        <w:t xml:space="preserve"> and a </w:t>
      </w:r>
      <w:r w:rsidR="00D63B57">
        <w:rPr>
          <w:rFonts w:ascii="Arial" w:hAnsi="Arial"/>
        </w:rPr>
        <w:t xml:space="preserve">vote of </w:t>
      </w:r>
      <w:r w:rsidR="00FA73DC" w:rsidRPr="00582DD3">
        <w:rPr>
          <w:rFonts w:ascii="Arial" w:hAnsi="Arial"/>
        </w:rPr>
        <w:t xml:space="preserve">at least 51% </w:t>
      </w:r>
      <w:r w:rsidR="00D63B57">
        <w:rPr>
          <w:rFonts w:ascii="Arial" w:hAnsi="Arial"/>
        </w:rPr>
        <w:t xml:space="preserve">of the members in favor of the action </w:t>
      </w:r>
      <w:r w:rsidR="007E2758">
        <w:rPr>
          <w:rFonts w:ascii="Arial" w:hAnsi="Arial"/>
        </w:rPr>
        <w:t xml:space="preserve">must </w:t>
      </w:r>
      <w:r w:rsidR="00FA73DC" w:rsidRPr="00582DD3">
        <w:rPr>
          <w:rFonts w:ascii="Arial" w:hAnsi="Arial"/>
        </w:rPr>
        <w:t xml:space="preserve">be achieved in order to take </w:t>
      </w:r>
      <w:r w:rsidR="00D63B57">
        <w:rPr>
          <w:rFonts w:ascii="Arial" w:hAnsi="Arial"/>
        </w:rPr>
        <w:t xml:space="preserve">the </w:t>
      </w:r>
      <w:r w:rsidR="00FA73DC" w:rsidRPr="00582DD3">
        <w:rPr>
          <w:rFonts w:ascii="Arial" w:hAnsi="Arial"/>
        </w:rPr>
        <w:t>action.</w:t>
      </w:r>
      <w:r w:rsidR="00B53589">
        <w:rPr>
          <w:rFonts w:ascii="Arial" w:hAnsi="Arial"/>
        </w:rPr>
        <w:t xml:space="preserve">  </w:t>
      </w:r>
      <w:r w:rsidR="00B53589" w:rsidRPr="00EC3A57">
        <w:rPr>
          <w:rFonts w:ascii="Arial" w:hAnsi="Arial"/>
          <w:b/>
          <w:i/>
        </w:rPr>
        <w:t>NOTE:</w:t>
      </w:r>
      <w:r w:rsidR="00B53589" w:rsidRPr="00EC3A57">
        <w:rPr>
          <w:rFonts w:ascii="Arial" w:hAnsi="Arial"/>
          <w:i/>
        </w:rPr>
        <w:t xml:space="preserve">  </w:t>
      </w:r>
      <w:r w:rsidR="00B21BEE" w:rsidRPr="00EC3A57">
        <w:rPr>
          <w:rFonts w:ascii="Arial" w:hAnsi="Arial"/>
          <w:i/>
        </w:rPr>
        <w:t>In the event that a</w:t>
      </w:r>
      <w:r w:rsidR="00B53589" w:rsidRPr="00EC3A57">
        <w:rPr>
          <w:rFonts w:ascii="Arial" w:hAnsi="Arial"/>
          <w:i/>
        </w:rPr>
        <w:t xml:space="preserve"> Board </w:t>
      </w:r>
      <w:r w:rsidR="00C22920">
        <w:rPr>
          <w:rFonts w:ascii="Arial" w:hAnsi="Arial"/>
          <w:i/>
        </w:rPr>
        <w:t xml:space="preserve">voting </w:t>
      </w:r>
      <w:r w:rsidR="00B53589" w:rsidRPr="00EC3A57">
        <w:rPr>
          <w:rFonts w:ascii="Arial" w:hAnsi="Arial"/>
          <w:i/>
        </w:rPr>
        <w:t xml:space="preserve">member </w:t>
      </w:r>
      <w:r w:rsidR="00B21BEE" w:rsidRPr="00EC3A57">
        <w:rPr>
          <w:rFonts w:ascii="Arial" w:hAnsi="Arial"/>
          <w:i/>
        </w:rPr>
        <w:t xml:space="preserve">cannot attend a meeting, the member </w:t>
      </w:r>
      <w:r w:rsidR="00B53589" w:rsidRPr="00EC3A57">
        <w:rPr>
          <w:rFonts w:ascii="Arial" w:hAnsi="Arial"/>
          <w:i/>
        </w:rPr>
        <w:t>may send an individual from her/his respective office to participate in deliberations, represent the interests of the office, and vote on the member</w:t>
      </w:r>
      <w:r w:rsidR="00B21BEE" w:rsidRPr="008B5C2F">
        <w:rPr>
          <w:rFonts w:ascii="Arial" w:hAnsi="Arial"/>
          <w:i/>
        </w:rPr>
        <w:t>’</w:t>
      </w:r>
      <w:r w:rsidR="00B53589" w:rsidRPr="00EC3A57">
        <w:rPr>
          <w:rFonts w:ascii="Arial" w:hAnsi="Arial"/>
          <w:i/>
        </w:rPr>
        <w:t>s behalf.</w:t>
      </w:r>
      <w:r w:rsidR="00B21BEE" w:rsidRPr="00EC3A57">
        <w:rPr>
          <w:rFonts w:ascii="Arial" w:hAnsi="Arial"/>
          <w:i/>
        </w:rPr>
        <w:t xml:space="preserve">  In such cases, the individual</w:t>
      </w:r>
      <w:r w:rsidR="00C22920">
        <w:rPr>
          <w:rFonts w:ascii="Arial" w:hAnsi="Arial"/>
          <w:i/>
        </w:rPr>
        <w:t>’s</w:t>
      </w:r>
      <w:r w:rsidR="00B21BEE" w:rsidRPr="00EC3A57">
        <w:rPr>
          <w:rFonts w:ascii="Arial" w:hAnsi="Arial"/>
          <w:i/>
        </w:rPr>
        <w:t xml:space="preserve"> attend</w:t>
      </w:r>
      <w:r w:rsidR="00C22920">
        <w:rPr>
          <w:rFonts w:ascii="Arial" w:hAnsi="Arial"/>
          <w:i/>
        </w:rPr>
        <w:t>ance</w:t>
      </w:r>
      <w:r w:rsidR="00B21BEE" w:rsidRPr="00EC3A57">
        <w:rPr>
          <w:rFonts w:ascii="Arial" w:hAnsi="Arial"/>
          <w:i/>
        </w:rPr>
        <w:t xml:space="preserve"> on behalf of </w:t>
      </w:r>
      <w:r w:rsidR="00B21BEE" w:rsidRPr="00EE297E">
        <w:rPr>
          <w:rFonts w:ascii="Arial" w:hAnsi="Arial"/>
          <w:i/>
        </w:rPr>
        <w:t xml:space="preserve">the member </w:t>
      </w:r>
      <w:r w:rsidR="006A2B13" w:rsidRPr="00EE297E">
        <w:rPr>
          <w:rFonts w:ascii="Arial" w:hAnsi="Arial"/>
          <w:i/>
        </w:rPr>
        <w:t xml:space="preserve">may </w:t>
      </w:r>
      <w:r w:rsidR="00B21BEE" w:rsidRPr="00EE297E">
        <w:rPr>
          <w:rFonts w:ascii="Arial" w:hAnsi="Arial"/>
          <w:i/>
        </w:rPr>
        <w:t>count towards quorum</w:t>
      </w:r>
      <w:r w:rsidR="006A2B13" w:rsidRPr="00EE297E">
        <w:rPr>
          <w:rFonts w:ascii="Arial" w:hAnsi="Arial"/>
          <w:i/>
        </w:rPr>
        <w:t xml:space="preserve"> provided that the attendance of no more than </w:t>
      </w:r>
      <w:r w:rsidR="002F1E45" w:rsidRPr="00EE297E">
        <w:rPr>
          <w:rFonts w:ascii="Arial" w:hAnsi="Arial"/>
          <w:i/>
        </w:rPr>
        <w:t xml:space="preserve">three </w:t>
      </w:r>
      <w:r w:rsidR="006A2B13" w:rsidRPr="00EE297E">
        <w:rPr>
          <w:rFonts w:ascii="Arial" w:hAnsi="Arial"/>
          <w:i/>
        </w:rPr>
        <w:t xml:space="preserve">representatives of </w:t>
      </w:r>
      <w:r w:rsidR="00933A3D" w:rsidRPr="00EE297E">
        <w:rPr>
          <w:rFonts w:ascii="Arial" w:hAnsi="Arial"/>
          <w:i/>
        </w:rPr>
        <w:t xml:space="preserve">the </w:t>
      </w:r>
      <w:r w:rsidR="006A2B13" w:rsidRPr="00EE297E">
        <w:rPr>
          <w:rFonts w:ascii="Arial" w:hAnsi="Arial"/>
          <w:i/>
        </w:rPr>
        <w:t>Board</w:t>
      </w:r>
      <w:r w:rsidR="00933A3D" w:rsidRPr="00EE297E">
        <w:rPr>
          <w:rFonts w:ascii="Arial" w:hAnsi="Arial"/>
          <w:i/>
        </w:rPr>
        <w:t>’s</w:t>
      </w:r>
      <w:r w:rsidR="006A2B13" w:rsidRPr="00EE297E">
        <w:rPr>
          <w:rFonts w:ascii="Arial" w:hAnsi="Arial"/>
          <w:i/>
        </w:rPr>
        <w:t xml:space="preserve"> voting members shall count towards the quorum</w:t>
      </w:r>
      <w:r w:rsidR="00B21BEE" w:rsidRPr="00EE297E">
        <w:rPr>
          <w:rFonts w:ascii="Arial" w:hAnsi="Arial"/>
          <w:i/>
        </w:rPr>
        <w:t>.  It is expected that the Board member will ensure that the individual attending on her/his behalf has been provided with sufficient background information on the meeting agenda items so that the individual can meaningfully contribute to Board discussions.</w:t>
      </w:r>
    </w:p>
    <w:p w14:paraId="42093B9C" w14:textId="7740B8CB" w:rsidR="002F1E45" w:rsidRPr="00EE297E" w:rsidRDefault="002F1E45" w:rsidP="002F1E45">
      <w:pPr>
        <w:pStyle w:val="ListParagraph"/>
        <w:ind w:left="360"/>
        <w:rPr>
          <w:rFonts w:ascii="Arial" w:hAnsi="Arial"/>
          <w:u w:val="single"/>
        </w:rPr>
      </w:pPr>
    </w:p>
    <w:p w14:paraId="08FE3DE2" w14:textId="1341DB6F" w:rsidR="002F1E45" w:rsidRDefault="002F1E45" w:rsidP="00EE297E">
      <w:pPr>
        <w:pStyle w:val="ListParagraph"/>
        <w:ind w:left="360"/>
        <w:rPr>
          <w:rFonts w:ascii="Arial" w:hAnsi="Arial"/>
        </w:rPr>
      </w:pPr>
      <w:r w:rsidRPr="00EE297E">
        <w:rPr>
          <w:rFonts w:ascii="Arial" w:hAnsi="Arial"/>
        </w:rPr>
        <w:t>A Board voting member may select an individual to act in his/her capacity on the Board for 3 years, a “Designated Member.”  Attendance of the Designated Member will not count towards the three minimum representatives identified above. A Designated Member is bound to all of requirements of this Charter</w:t>
      </w:r>
      <w:r w:rsidR="00816817" w:rsidRPr="00EE297E">
        <w:rPr>
          <w:rFonts w:ascii="Arial" w:hAnsi="Arial"/>
        </w:rPr>
        <w:t>.</w:t>
      </w:r>
    </w:p>
    <w:p w14:paraId="329F8F53" w14:textId="77777777" w:rsidR="00B53589" w:rsidRPr="00EC3A57" w:rsidRDefault="00B53589" w:rsidP="00EC3A57">
      <w:pPr>
        <w:pStyle w:val="ListParagraph"/>
        <w:rPr>
          <w:rFonts w:ascii="Arial" w:hAnsi="Arial"/>
        </w:rPr>
      </w:pPr>
    </w:p>
    <w:p w14:paraId="2E4A2EC2" w14:textId="77777777" w:rsidR="00B53589" w:rsidRDefault="00B53589" w:rsidP="00B53589">
      <w:pPr>
        <w:pStyle w:val="ListParagraph"/>
        <w:numPr>
          <w:ilvl w:val="0"/>
          <w:numId w:val="14"/>
        </w:numPr>
        <w:rPr>
          <w:rFonts w:ascii="Arial" w:hAnsi="Arial"/>
        </w:rPr>
      </w:pPr>
      <w:r w:rsidRPr="00EC3A57">
        <w:rPr>
          <w:rFonts w:ascii="Arial" w:hAnsi="Arial"/>
          <w:u w:val="single"/>
        </w:rPr>
        <w:t>Breaking a tie:</w:t>
      </w:r>
      <w:r w:rsidRPr="00B53589">
        <w:rPr>
          <w:rFonts w:ascii="Arial" w:hAnsi="Arial"/>
        </w:rPr>
        <w:t xml:space="preserve">  In the event during a vote the Board has a tie, the matter will be elevated to the Under Secretary for Health for resolution.</w:t>
      </w:r>
    </w:p>
    <w:p w14:paraId="6EF08684" w14:textId="77777777" w:rsidR="0022659D" w:rsidRPr="00C82688" w:rsidRDefault="0022659D" w:rsidP="00E10B3A">
      <w:pPr>
        <w:pStyle w:val="ListParagraph"/>
        <w:tabs>
          <w:tab w:val="left" w:pos="360"/>
        </w:tabs>
        <w:ind w:left="0"/>
        <w:rPr>
          <w:rFonts w:ascii="Arial" w:hAnsi="Arial" w:cs="Arial"/>
        </w:rPr>
      </w:pPr>
    </w:p>
    <w:p w14:paraId="1C655F14" w14:textId="77777777" w:rsidR="00D912E1" w:rsidRDefault="00D912E1" w:rsidP="0004158D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CODE OF CONDUCT</w:t>
      </w:r>
    </w:p>
    <w:p w14:paraId="77FD561B" w14:textId="77777777" w:rsidR="00D912E1" w:rsidRDefault="00D912E1" w:rsidP="00D912E1">
      <w:pPr>
        <w:pStyle w:val="ListParagraph"/>
        <w:ind w:left="360"/>
        <w:rPr>
          <w:rFonts w:ascii="Arial" w:hAnsi="Arial"/>
          <w:b/>
        </w:rPr>
      </w:pPr>
    </w:p>
    <w:p w14:paraId="4CDD53D3" w14:textId="0BC37953" w:rsidR="00D912E1" w:rsidRDefault="00D912E1" w:rsidP="00D912E1">
      <w:pPr>
        <w:autoSpaceDE w:val="0"/>
        <w:autoSpaceDN w:val="0"/>
        <w:adjustRightInd w:val="0"/>
        <w:rPr>
          <w:rFonts w:ascii="Arial" w:hAnsi="Arial" w:cs="Arial"/>
        </w:rPr>
      </w:pPr>
      <w:r w:rsidRPr="00D912E1">
        <w:rPr>
          <w:rFonts w:ascii="Arial" w:hAnsi="Arial" w:cs="Arial"/>
        </w:rPr>
        <w:t xml:space="preserve">All members of the Board shall </w:t>
      </w:r>
      <w:r w:rsidR="00CC7443">
        <w:rPr>
          <w:rFonts w:ascii="Arial" w:hAnsi="Arial" w:cs="Arial"/>
        </w:rPr>
        <w:t>be mindful that they remain subject to the criminal conflict-of- interest laws, 18 U.S.C. §§201-209 and the Standards of Ethical Conduct for Employees of the Executive Branch, 5. C.F.R Part 2635</w:t>
      </w:r>
      <w:r w:rsidR="003834F6">
        <w:rPr>
          <w:rFonts w:ascii="Arial" w:hAnsi="Arial" w:cs="Arial"/>
        </w:rPr>
        <w:t xml:space="preserve"> (ethics laws)</w:t>
      </w:r>
      <w:r w:rsidR="00CC7443">
        <w:rPr>
          <w:rFonts w:ascii="Arial" w:hAnsi="Arial" w:cs="Arial"/>
        </w:rPr>
        <w:t xml:space="preserve"> in </w:t>
      </w:r>
      <w:r w:rsidRPr="00D912E1">
        <w:rPr>
          <w:rFonts w:ascii="Arial" w:hAnsi="Arial" w:cs="Arial"/>
        </w:rPr>
        <w:t>conduct</w:t>
      </w:r>
      <w:r w:rsidR="00CC7443">
        <w:rPr>
          <w:rFonts w:ascii="Arial" w:hAnsi="Arial" w:cs="Arial"/>
        </w:rPr>
        <w:t xml:space="preserve">ing </w:t>
      </w:r>
      <w:r w:rsidRPr="00D912E1">
        <w:rPr>
          <w:rFonts w:ascii="Arial" w:hAnsi="Arial" w:cs="Arial"/>
        </w:rPr>
        <w:t>themselves in all</w:t>
      </w:r>
      <w:r>
        <w:rPr>
          <w:rFonts w:ascii="Arial" w:hAnsi="Arial" w:cs="Arial"/>
        </w:rPr>
        <w:t xml:space="preserve"> Board</w:t>
      </w:r>
      <w:r w:rsidRPr="00D912E1">
        <w:rPr>
          <w:rFonts w:ascii="Arial" w:hAnsi="Arial" w:cs="Arial"/>
        </w:rPr>
        <w:t xml:space="preserve"> business</w:t>
      </w:r>
      <w:r w:rsidR="00CC7443">
        <w:rPr>
          <w:rFonts w:ascii="Arial" w:hAnsi="Arial" w:cs="Arial"/>
        </w:rPr>
        <w:t>.</w:t>
      </w:r>
      <w:r w:rsidRPr="00D912E1">
        <w:rPr>
          <w:rFonts w:ascii="Arial" w:hAnsi="Arial" w:cs="Arial"/>
        </w:rPr>
        <w:t xml:space="preserve"> </w:t>
      </w:r>
    </w:p>
    <w:p w14:paraId="61E5B5F8" w14:textId="77777777" w:rsidR="00EC3A57" w:rsidRPr="00D912E1" w:rsidRDefault="00EC3A57" w:rsidP="00D912E1">
      <w:pPr>
        <w:autoSpaceDE w:val="0"/>
        <w:autoSpaceDN w:val="0"/>
        <w:adjustRightInd w:val="0"/>
        <w:rPr>
          <w:rFonts w:ascii="Arial" w:hAnsi="Arial" w:cs="Arial"/>
        </w:rPr>
      </w:pPr>
    </w:p>
    <w:p w14:paraId="4482CFA6" w14:textId="77777777" w:rsidR="00D912E1" w:rsidRPr="00E53AFB" w:rsidRDefault="00D912E1" w:rsidP="00E53AFB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E53AFB">
        <w:rPr>
          <w:rFonts w:ascii="Arial" w:hAnsi="Arial" w:cs="Arial"/>
        </w:rPr>
        <w:t xml:space="preserve">Each Board member shall perform his or her duties in good faith, in a manner such Board member believes to be in the best interests of </w:t>
      </w:r>
      <w:r w:rsidR="00E53AFB">
        <w:rPr>
          <w:rFonts w:ascii="Arial" w:hAnsi="Arial" w:cs="Arial"/>
        </w:rPr>
        <w:t xml:space="preserve">VA </w:t>
      </w:r>
      <w:r w:rsidRPr="00E53AFB">
        <w:rPr>
          <w:rFonts w:ascii="Arial" w:hAnsi="Arial" w:cs="Arial"/>
        </w:rPr>
        <w:t>and with such care, including reasonable inquiry, as a reasonably prudent person in a like position would use under similar circumstances.</w:t>
      </w:r>
    </w:p>
    <w:p w14:paraId="6964E400" w14:textId="77777777" w:rsidR="00D912E1" w:rsidRPr="00D912E1" w:rsidRDefault="00D912E1" w:rsidP="00D912E1">
      <w:pPr>
        <w:pStyle w:val="ListParagraph"/>
        <w:ind w:left="360"/>
        <w:rPr>
          <w:rFonts w:ascii="Arial" w:hAnsi="Arial" w:cs="Arial"/>
        </w:rPr>
      </w:pPr>
    </w:p>
    <w:p w14:paraId="5E8BC5E4" w14:textId="77777777" w:rsidR="00D912E1" w:rsidRPr="00E53AFB" w:rsidRDefault="00D912E1" w:rsidP="00E53AFB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E53AFB">
        <w:rPr>
          <w:rFonts w:ascii="Arial" w:hAnsi="Arial" w:cs="Arial"/>
        </w:rPr>
        <w:t>Every act or decision done or made by a majority of the Board members present at a meeting duly held at which a quorum is present shall be the act of the Board. Board members shall act only as a full Board; members will not act unilaterally unless empowered to do so by the full Board and will not speak for the Board unless empowered by the full Board to do so.</w:t>
      </w:r>
    </w:p>
    <w:p w14:paraId="33339944" w14:textId="77777777" w:rsidR="00BF422F" w:rsidRPr="007A178C" w:rsidRDefault="007E3638" w:rsidP="007A178C">
      <w:pPr>
        <w:pStyle w:val="ListParagraph"/>
        <w:autoSpaceDE w:val="0"/>
        <w:autoSpaceDN w:val="0"/>
        <w:adjustRightInd w:val="0"/>
        <w:ind w:left="900"/>
        <w:rPr>
          <w:rFonts w:ascii="Arial" w:hAnsi="Arial" w:cs="Arial"/>
        </w:rPr>
      </w:pPr>
      <w:r w:rsidRPr="007A178C">
        <w:rPr>
          <w:rFonts w:ascii="Arial" w:hAnsi="Arial" w:cs="Arial"/>
        </w:rPr>
        <w:t xml:space="preserve">  </w:t>
      </w:r>
    </w:p>
    <w:p w14:paraId="5D8B8C95" w14:textId="421D7F75" w:rsidR="00D912E1" w:rsidRPr="00EE297E" w:rsidRDefault="00BF422F" w:rsidP="00EE297E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360"/>
        <w:rPr>
          <w:rFonts w:ascii="Arial" w:hAnsi="Arial"/>
          <w:b/>
        </w:rPr>
      </w:pPr>
      <w:r w:rsidRPr="000514B1">
        <w:rPr>
          <w:rFonts w:ascii="Arial" w:hAnsi="Arial" w:cs="Arial"/>
        </w:rPr>
        <w:t xml:space="preserve">Board members shall </w:t>
      </w:r>
      <w:r w:rsidR="000514B1" w:rsidRPr="000514B1">
        <w:rPr>
          <w:rFonts w:ascii="Arial" w:hAnsi="Arial" w:cs="Arial"/>
        </w:rPr>
        <w:t xml:space="preserve">consult with the Ethics Specialty Team, Office of General </w:t>
      </w:r>
      <w:r w:rsidR="0086401C">
        <w:rPr>
          <w:rFonts w:ascii="Arial" w:hAnsi="Arial" w:cs="Arial"/>
        </w:rPr>
        <w:t xml:space="preserve">Counsel </w:t>
      </w:r>
      <w:r w:rsidR="000514B1">
        <w:rPr>
          <w:rFonts w:ascii="Arial" w:hAnsi="Arial" w:cs="Arial"/>
        </w:rPr>
        <w:t>on matters</w:t>
      </w:r>
      <w:r w:rsidR="0086401C">
        <w:rPr>
          <w:rFonts w:ascii="Arial" w:hAnsi="Arial" w:cs="Arial"/>
        </w:rPr>
        <w:t xml:space="preserve"> </w:t>
      </w:r>
      <w:r w:rsidRPr="000514B1">
        <w:rPr>
          <w:rFonts w:ascii="Arial" w:hAnsi="Arial" w:cs="Arial"/>
        </w:rPr>
        <w:t xml:space="preserve">that </w:t>
      </w:r>
      <w:r w:rsidR="000514B1">
        <w:rPr>
          <w:rFonts w:ascii="Arial" w:hAnsi="Arial" w:cs="Arial"/>
        </w:rPr>
        <w:t>create</w:t>
      </w:r>
      <w:r w:rsidRPr="000514B1">
        <w:rPr>
          <w:rFonts w:ascii="Arial" w:hAnsi="Arial" w:cs="Arial"/>
        </w:rPr>
        <w:t xml:space="preserve"> an appearance </w:t>
      </w:r>
      <w:r w:rsidR="00B84A52" w:rsidRPr="000514B1">
        <w:rPr>
          <w:rFonts w:ascii="Arial" w:hAnsi="Arial" w:cs="Arial"/>
        </w:rPr>
        <w:t xml:space="preserve">of </w:t>
      </w:r>
      <w:r w:rsidRPr="000514B1">
        <w:rPr>
          <w:rFonts w:ascii="Arial" w:hAnsi="Arial" w:cs="Arial"/>
        </w:rPr>
        <w:t xml:space="preserve">or an </w:t>
      </w:r>
      <w:r w:rsidR="00B84A52" w:rsidRPr="000514B1">
        <w:rPr>
          <w:rFonts w:ascii="Arial" w:hAnsi="Arial" w:cs="Arial"/>
        </w:rPr>
        <w:t xml:space="preserve">actual personal or </w:t>
      </w:r>
      <w:r w:rsidRPr="000514B1">
        <w:rPr>
          <w:rFonts w:ascii="Arial" w:hAnsi="Arial" w:cs="Arial"/>
        </w:rPr>
        <w:t>organi</w:t>
      </w:r>
      <w:r w:rsidR="00E7766C" w:rsidRPr="000514B1">
        <w:rPr>
          <w:rFonts w:ascii="Arial" w:hAnsi="Arial" w:cs="Arial"/>
        </w:rPr>
        <w:t>zational conflict</w:t>
      </w:r>
      <w:r w:rsidR="00B84A52" w:rsidRPr="000514B1">
        <w:rPr>
          <w:rFonts w:ascii="Arial" w:hAnsi="Arial" w:cs="Arial"/>
        </w:rPr>
        <w:t xml:space="preserve"> of interest</w:t>
      </w:r>
      <w:r w:rsidR="000514B1" w:rsidRPr="000514B1">
        <w:rPr>
          <w:rFonts w:ascii="Arial" w:hAnsi="Arial" w:cs="Arial"/>
        </w:rPr>
        <w:t>.  Where such consultation results in a determination that the there is no action th</w:t>
      </w:r>
      <w:r w:rsidR="00933A3D">
        <w:rPr>
          <w:rFonts w:ascii="Arial" w:hAnsi="Arial" w:cs="Arial"/>
        </w:rPr>
        <w:t>at</w:t>
      </w:r>
      <w:r w:rsidR="000514B1" w:rsidRPr="000514B1">
        <w:rPr>
          <w:rFonts w:ascii="Arial" w:hAnsi="Arial" w:cs="Arial"/>
        </w:rPr>
        <w:t xml:space="preserve"> can be taken to resolve the conflict other than recusal</w:t>
      </w:r>
      <w:r w:rsidR="000514B1">
        <w:rPr>
          <w:rFonts w:ascii="Arial" w:hAnsi="Arial" w:cs="Arial"/>
        </w:rPr>
        <w:t>,</w:t>
      </w:r>
      <w:r w:rsidR="000514B1" w:rsidRPr="000514B1">
        <w:rPr>
          <w:rFonts w:ascii="Arial" w:hAnsi="Arial" w:cs="Arial"/>
        </w:rPr>
        <w:t xml:space="preserve"> the member shall recuse.</w:t>
      </w:r>
    </w:p>
    <w:p w14:paraId="66AFC8C1" w14:textId="77777777" w:rsidR="00EE297E" w:rsidRPr="00EE297E" w:rsidRDefault="00EE297E" w:rsidP="00EE297E">
      <w:pPr>
        <w:pStyle w:val="ListParagraph"/>
        <w:rPr>
          <w:rFonts w:ascii="Arial" w:hAnsi="Arial"/>
          <w:b/>
        </w:rPr>
      </w:pPr>
    </w:p>
    <w:p w14:paraId="00AF7889" w14:textId="77777777" w:rsidR="00EE297E" w:rsidRPr="00EE297E" w:rsidRDefault="00EE297E" w:rsidP="00EE297E">
      <w:pPr>
        <w:pStyle w:val="ListParagraph"/>
        <w:autoSpaceDE w:val="0"/>
        <w:autoSpaceDN w:val="0"/>
        <w:adjustRightInd w:val="0"/>
        <w:ind w:left="360"/>
        <w:rPr>
          <w:rFonts w:ascii="Arial" w:hAnsi="Arial"/>
          <w:b/>
        </w:rPr>
      </w:pPr>
    </w:p>
    <w:p w14:paraId="4D9D29E3" w14:textId="77777777" w:rsidR="00EC2CCE" w:rsidRPr="00582DD3" w:rsidRDefault="00EC2CCE" w:rsidP="0004158D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REVIEW</w:t>
      </w:r>
    </w:p>
    <w:p w14:paraId="215CC9AD" w14:textId="77777777" w:rsidR="003B0DD7" w:rsidRDefault="003B0DD7" w:rsidP="00EC2CCE">
      <w:pPr>
        <w:rPr>
          <w:rFonts w:ascii="Arial" w:hAnsi="Arial"/>
        </w:rPr>
      </w:pPr>
    </w:p>
    <w:p w14:paraId="7FB1AE03" w14:textId="77777777" w:rsidR="002435A1" w:rsidRDefault="0036665F" w:rsidP="00275305">
      <w:pPr>
        <w:rPr>
          <w:rFonts w:ascii="Arial" w:hAnsi="Arial"/>
        </w:rPr>
      </w:pPr>
      <w:r w:rsidRPr="00582DD3">
        <w:rPr>
          <w:rFonts w:ascii="Arial" w:hAnsi="Arial"/>
        </w:rPr>
        <w:t xml:space="preserve">An annual review of the </w:t>
      </w:r>
      <w:r w:rsidR="0053361E">
        <w:rPr>
          <w:rFonts w:ascii="Arial" w:hAnsi="Arial"/>
        </w:rPr>
        <w:t>Board</w:t>
      </w:r>
      <w:r w:rsidRPr="00582DD3">
        <w:rPr>
          <w:rFonts w:ascii="Arial" w:hAnsi="Arial"/>
        </w:rPr>
        <w:t>’s charter</w:t>
      </w:r>
      <w:r w:rsidR="003912D6">
        <w:rPr>
          <w:rFonts w:ascii="Arial" w:hAnsi="Arial"/>
        </w:rPr>
        <w:t xml:space="preserve"> and</w:t>
      </w:r>
      <w:r w:rsidRPr="00582DD3">
        <w:rPr>
          <w:rFonts w:ascii="Arial" w:hAnsi="Arial"/>
        </w:rPr>
        <w:t xml:space="preserve"> </w:t>
      </w:r>
      <w:r w:rsidR="002435A1">
        <w:rPr>
          <w:rFonts w:ascii="Arial" w:hAnsi="Arial"/>
        </w:rPr>
        <w:t xml:space="preserve">committee membership will be </w:t>
      </w:r>
      <w:r w:rsidR="00F96376">
        <w:rPr>
          <w:rFonts w:ascii="Arial" w:hAnsi="Arial"/>
        </w:rPr>
        <w:t>conducted.</w:t>
      </w:r>
    </w:p>
    <w:p w14:paraId="5E6DA3D2" w14:textId="5B2A9F30" w:rsidR="00275305" w:rsidRPr="00275305" w:rsidRDefault="00275305" w:rsidP="00275305">
      <w:pPr>
        <w:rPr>
          <w:rFonts w:ascii="Arial" w:hAnsi="Arial" w:cs="Arial"/>
          <w:color w:val="000000"/>
        </w:rPr>
      </w:pPr>
    </w:p>
    <w:p w14:paraId="2F329D83" w14:textId="77777777" w:rsidR="00275305" w:rsidRPr="00275305" w:rsidRDefault="00275305" w:rsidP="00275305">
      <w:pPr>
        <w:rPr>
          <w:rFonts w:ascii="Arial" w:hAnsi="Arial" w:cs="Arial"/>
          <w:color w:val="000000"/>
        </w:rPr>
      </w:pPr>
    </w:p>
    <w:p w14:paraId="43D1657C" w14:textId="77777777" w:rsidR="00275305" w:rsidRPr="00275305" w:rsidRDefault="00275305" w:rsidP="00275305">
      <w:pPr>
        <w:rPr>
          <w:rFonts w:ascii="Arial" w:hAnsi="Arial" w:cs="Arial"/>
          <w:color w:val="000000"/>
        </w:rPr>
      </w:pPr>
      <w:r w:rsidRPr="00275305">
        <w:rPr>
          <w:rFonts w:ascii="Arial" w:hAnsi="Arial" w:cs="Arial"/>
          <w:color w:val="000000"/>
        </w:rPr>
        <w:t>APPROVED / DISAPPROVED</w:t>
      </w:r>
    </w:p>
    <w:p w14:paraId="532F170B" w14:textId="77777777" w:rsidR="00275305" w:rsidRPr="00275305" w:rsidRDefault="00275305" w:rsidP="00275305">
      <w:pPr>
        <w:rPr>
          <w:rFonts w:ascii="Arial" w:hAnsi="Arial" w:cs="Arial"/>
          <w:color w:val="000000"/>
        </w:rPr>
      </w:pPr>
    </w:p>
    <w:p w14:paraId="5093E865" w14:textId="77777777" w:rsidR="00275305" w:rsidRPr="00275305" w:rsidRDefault="00275305" w:rsidP="00275305">
      <w:pPr>
        <w:rPr>
          <w:rFonts w:ascii="Arial" w:hAnsi="Arial" w:cs="Arial"/>
          <w:color w:val="000000"/>
        </w:rPr>
      </w:pPr>
    </w:p>
    <w:p w14:paraId="55475E01" w14:textId="77777777" w:rsidR="00275305" w:rsidRPr="00275305" w:rsidRDefault="00275305" w:rsidP="00275305">
      <w:pPr>
        <w:rPr>
          <w:rFonts w:ascii="Arial" w:hAnsi="Arial" w:cs="Arial"/>
          <w:color w:val="000000"/>
        </w:rPr>
      </w:pPr>
    </w:p>
    <w:p w14:paraId="2DEE3B1C" w14:textId="77777777" w:rsidR="001E768D" w:rsidRPr="00360B66" w:rsidRDefault="001E768D" w:rsidP="001E768D">
      <w:pPr>
        <w:rPr>
          <w:rFonts w:ascii="Arial" w:hAnsi="Arial" w:cs="Arial"/>
        </w:rPr>
      </w:pPr>
    </w:p>
    <w:p w14:paraId="275E667B" w14:textId="77777777" w:rsidR="001E768D" w:rsidRDefault="001E768D" w:rsidP="001E768D">
      <w:pPr>
        <w:tabs>
          <w:tab w:val="left" w:pos="4320"/>
          <w:tab w:val="left" w:pos="693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</w:t>
      </w:r>
      <w:r>
        <w:rPr>
          <w:rFonts w:ascii="Arial" w:hAnsi="Arial" w:cs="Arial"/>
          <w:color w:val="000000"/>
        </w:rPr>
        <w:tab/>
        <w:t>________________</w:t>
      </w:r>
    </w:p>
    <w:p w14:paraId="6B8E5732" w14:textId="77777777" w:rsidR="001E768D" w:rsidRPr="00360B66" w:rsidRDefault="001E768D" w:rsidP="00EE297E">
      <w:pPr>
        <w:tabs>
          <w:tab w:val="left" w:pos="4320"/>
          <w:tab w:val="left" w:pos="6930"/>
        </w:tabs>
        <w:rPr>
          <w:rFonts w:ascii="Arial" w:hAnsi="Arial" w:cs="Arial"/>
          <w:color w:val="000000"/>
        </w:rPr>
      </w:pPr>
      <w:r w:rsidRPr="00360B66">
        <w:rPr>
          <w:rFonts w:ascii="Arial" w:hAnsi="Arial" w:cs="Arial"/>
          <w:color w:val="000000"/>
        </w:rPr>
        <w:t>Richard A. Stone, M.D.</w:t>
      </w:r>
      <w:r>
        <w:rPr>
          <w:rFonts w:ascii="Arial" w:hAnsi="Arial" w:cs="Arial"/>
          <w:color w:val="000000"/>
        </w:rPr>
        <w:tab/>
      </w:r>
      <w:r w:rsidRPr="00360B66">
        <w:rPr>
          <w:rFonts w:ascii="Arial" w:hAnsi="Arial" w:cs="Arial"/>
          <w:color w:val="000000"/>
        </w:rPr>
        <w:t>Date</w:t>
      </w:r>
    </w:p>
    <w:p w14:paraId="4EB40330" w14:textId="109EBF5C" w:rsidR="001E768D" w:rsidRPr="00360B66" w:rsidRDefault="001E768D" w:rsidP="001E768D">
      <w:pPr>
        <w:rPr>
          <w:rFonts w:ascii="Arial" w:hAnsi="Arial" w:cs="Arial"/>
          <w:color w:val="000000"/>
        </w:rPr>
      </w:pPr>
      <w:r w:rsidRPr="00360B66">
        <w:rPr>
          <w:rFonts w:ascii="Arial" w:hAnsi="Arial" w:cs="Arial"/>
          <w:color w:val="000000"/>
        </w:rPr>
        <w:t>Executive</w:t>
      </w:r>
      <w:r>
        <w:rPr>
          <w:rFonts w:ascii="Arial" w:hAnsi="Arial" w:cs="Arial"/>
          <w:color w:val="000000"/>
        </w:rPr>
        <w:t xml:space="preserve"> in </w:t>
      </w:r>
      <w:r w:rsidRPr="00360B66">
        <w:rPr>
          <w:rFonts w:ascii="Arial" w:hAnsi="Arial" w:cs="Arial"/>
          <w:color w:val="000000"/>
        </w:rPr>
        <w:t xml:space="preserve">Charge </w:t>
      </w:r>
    </w:p>
    <w:p w14:paraId="6AEB232C" w14:textId="77777777" w:rsidR="001E768D" w:rsidRPr="00360B66" w:rsidRDefault="001E768D" w:rsidP="001E768D">
      <w:pPr>
        <w:rPr>
          <w:rFonts w:ascii="Arial" w:hAnsi="Arial" w:cs="Arial"/>
        </w:rPr>
      </w:pPr>
    </w:p>
    <w:p w14:paraId="59B14DE9" w14:textId="77777777" w:rsidR="0071212F" w:rsidRDefault="0071212F" w:rsidP="00EE297E">
      <w:pPr>
        <w:tabs>
          <w:tab w:val="left" w:pos="6480"/>
        </w:tabs>
        <w:rPr>
          <w:rFonts w:ascii="Arial" w:hAnsi="Arial" w:cs="Arial"/>
          <w:color w:val="000000"/>
        </w:rPr>
      </w:pPr>
    </w:p>
    <w:sectPr w:rsidR="0071212F" w:rsidSect="003B0DD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7A810" w14:textId="77777777" w:rsidR="004030AF" w:rsidRDefault="004030AF" w:rsidP="00957E55">
      <w:r>
        <w:separator/>
      </w:r>
    </w:p>
  </w:endnote>
  <w:endnote w:type="continuationSeparator" w:id="0">
    <w:p w14:paraId="3FC0DB44" w14:textId="77777777" w:rsidR="004030AF" w:rsidRDefault="004030AF" w:rsidP="00957E55">
      <w:r>
        <w:continuationSeparator/>
      </w:r>
    </w:p>
  </w:endnote>
  <w:endnote w:type="continuationNotice" w:id="1">
    <w:p w14:paraId="324B245A" w14:textId="77777777" w:rsidR="004030AF" w:rsidRDefault="004030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6D876" w14:textId="37F0DFC4" w:rsidR="0004158D" w:rsidRDefault="0004158D">
    <w:pPr>
      <w:pStyle w:val="Footer"/>
      <w:pBdr>
        <w:top w:val="single" w:sz="4" w:space="1" w:color="D9D9D9" w:themeColor="background1" w:themeShade="D9"/>
      </w:pBdr>
      <w:jc w:val="right"/>
    </w:pPr>
    <w:r>
      <w:t xml:space="preserve">NPOB CHARTER   </w:t>
    </w:r>
    <w:r w:rsidR="00EE297E">
      <w:t>MAY 17, 2019</w:t>
    </w:r>
    <w:r>
      <w:t xml:space="preserve">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E868F0">
      <w:rPr>
        <w:noProof/>
      </w:rPr>
      <w:t>1</w:t>
    </w:r>
    <w:r>
      <w:fldChar w:fldCharType="end"/>
    </w:r>
    <w:r>
      <w:t xml:space="preserve"> | </w:t>
    </w:r>
    <w:r>
      <w:rPr>
        <w:color w:val="808080" w:themeColor="background1" w:themeShade="80"/>
        <w:spacing w:val="60"/>
      </w:rPr>
      <w:t>Page</w:t>
    </w:r>
  </w:p>
  <w:p w14:paraId="5BAAE129" w14:textId="77777777" w:rsidR="0004158D" w:rsidRDefault="000415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69F65" w14:textId="77777777" w:rsidR="004030AF" w:rsidRDefault="004030AF" w:rsidP="00957E55">
      <w:r>
        <w:separator/>
      </w:r>
    </w:p>
  </w:footnote>
  <w:footnote w:type="continuationSeparator" w:id="0">
    <w:p w14:paraId="097187CE" w14:textId="77777777" w:rsidR="004030AF" w:rsidRDefault="004030AF" w:rsidP="00957E55">
      <w:r>
        <w:continuationSeparator/>
      </w:r>
    </w:p>
  </w:footnote>
  <w:footnote w:type="continuationNotice" w:id="1">
    <w:p w14:paraId="642D85D4" w14:textId="77777777" w:rsidR="004030AF" w:rsidRDefault="004030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C54"/>
    <w:multiLevelType w:val="hybridMultilevel"/>
    <w:tmpl w:val="79B2377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39406FC"/>
    <w:multiLevelType w:val="hybridMultilevel"/>
    <w:tmpl w:val="576A0C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F92F95"/>
    <w:multiLevelType w:val="hybridMultilevel"/>
    <w:tmpl w:val="62A6157E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DD29CE"/>
    <w:multiLevelType w:val="hybridMultilevel"/>
    <w:tmpl w:val="1DBE6604"/>
    <w:lvl w:ilvl="0" w:tplc="0FD4AF12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0B916E06"/>
    <w:multiLevelType w:val="hybridMultilevel"/>
    <w:tmpl w:val="16F4CFC0"/>
    <w:lvl w:ilvl="0" w:tplc="91CA5ACC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8B4E16"/>
    <w:multiLevelType w:val="hybridMultilevel"/>
    <w:tmpl w:val="F3BAEA4A"/>
    <w:lvl w:ilvl="0" w:tplc="89B8F99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E14396"/>
    <w:multiLevelType w:val="hybridMultilevel"/>
    <w:tmpl w:val="0158DA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CE5100"/>
    <w:multiLevelType w:val="hybridMultilevel"/>
    <w:tmpl w:val="62A6157E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873DAD"/>
    <w:multiLevelType w:val="hybridMultilevel"/>
    <w:tmpl w:val="A6BAD3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97F4A8B"/>
    <w:multiLevelType w:val="hybridMultilevel"/>
    <w:tmpl w:val="F6EE9C6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57A9319B"/>
    <w:multiLevelType w:val="hybridMultilevel"/>
    <w:tmpl w:val="7FEE4D14"/>
    <w:lvl w:ilvl="0" w:tplc="50C05686">
      <w:start w:val="1"/>
      <w:numFmt w:val="decimal"/>
      <w:pStyle w:val="Heading1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CD811E1"/>
    <w:multiLevelType w:val="hybridMultilevel"/>
    <w:tmpl w:val="42506106"/>
    <w:lvl w:ilvl="0" w:tplc="89C6D6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0B55C7A"/>
    <w:multiLevelType w:val="hybridMultilevel"/>
    <w:tmpl w:val="F13E7BDC"/>
    <w:lvl w:ilvl="0" w:tplc="47643AE4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EFB7555"/>
    <w:multiLevelType w:val="hybridMultilevel"/>
    <w:tmpl w:val="806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825F4F"/>
    <w:multiLevelType w:val="hybridMultilevel"/>
    <w:tmpl w:val="C9E4B7D6"/>
    <w:lvl w:ilvl="0" w:tplc="91CA5ACC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9660478">
    <w:abstractNumId w:val="12"/>
  </w:num>
  <w:num w:numId="2" w16cid:durableId="1627004828">
    <w:abstractNumId w:val="13"/>
  </w:num>
  <w:num w:numId="3" w16cid:durableId="586378910">
    <w:abstractNumId w:val="2"/>
  </w:num>
  <w:num w:numId="4" w16cid:durableId="2013951837">
    <w:abstractNumId w:val="3"/>
  </w:num>
  <w:num w:numId="5" w16cid:durableId="370611874">
    <w:abstractNumId w:val="14"/>
  </w:num>
  <w:num w:numId="6" w16cid:durableId="1735157819">
    <w:abstractNumId w:val="4"/>
  </w:num>
  <w:num w:numId="7" w16cid:durableId="1290283016">
    <w:abstractNumId w:val="0"/>
  </w:num>
  <w:num w:numId="8" w16cid:durableId="462582463">
    <w:abstractNumId w:val="10"/>
  </w:num>
  <w:num w:numId="9" w16cid:durableId="78675523">
    <w:abstractNumId w:val="6"/>
  </w:num>
  <w:num w:numId="10" w16cid:durableId="1054277847">
    <w:abstractNumId w:val="1"/>
  </w:num>
  <w:num w:numId="11" w16cid:durableId="1399282247">
    <w:abstractNumId w:val="8"/>
  </w:num>
  <w:num w:numId="12" w16cid:durableId="1535848070">
    <w:abstractNumId w:val="5"/>
  </w:num>
  <w:num w:numId="13" w16cid:durableId="173613559">
    <w:abstractNumId w:val="7"/>
  </w:num>
  <w:num w:numId="14" w16cid:durableId="864947827">
    <w:abstractNumId w:val="11"/>
  </w:num>
  <w:num w:numId="15" w16cid:durableId="6648193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68"/>
    <w:rsid w:val="00011AC2"/>
    <w:rsid w:val="00011DA6"/>
    <w:rsid w:val="00015660"/>
    <w:rsid w:val="00015BC6"/>
    <w:rsid w:val="00026276"/>
    <w:rsid w:val="00034615"/>
    <w:rsid w:val="0004158D"/>
    <w:rsid w:val="00047654"/>
    <w:rsid w:val="000514B1"/>
    <w:rsid w:val="00054DFA"/>
    <w:rsid w:val="000863E9"/>
    <w:rsid w:val="00090A59"/>
    <w:rsid w:val="000979FD"/>
    <w:rsid w:val="000A1F2B"/>
    <w:rsid w:val="000A2A65"/>
    <w:rsid w:val="000A4738"/>
    <w:rsid w:val="000A6476"/>
    <w:rsid w:val="000B43F5"/>
    <w:rsid w:val="000C5CE9"/>
    <w:rsid w:val="000D519D"/>
    <w:rsid w:val="000D6360"/>
    <w:rsid w:val="000D6B83"/>
    <w:rsid w:val="000E7080"/>
    <w:rsid w:val="000F3A35"/>
    <w:rsid w:val="000F5945"/>
    <w:rsid w:val="00107F8B"/>
    <w:rsid w:val="00115170"/>
    <w:rsid w:val="001204F1"/>
    <w:rsid w:val="00122AF5"/>
    <w:rsid w:val="00131B7A"/>
    <w:rsid w:val="00132618"/>
    <w:rsid w:val="001465DC"/>
    <w:rsid w:val="00146FC5"/>
    <w:rsid w:val="001529C1"/>
    <w:rsid w:val="001559B0"/>
    <w:rsid w:val="001578EF"/>
    <w:rsid w:val="00160A7D"/>
    <w:rsid w:val="00162F4C"/>
    <w:rsid w:val="001662A4"/>
    <w:rsid w:val="00175AFF"/>
    <w:rsid w:val="00176B43"/>
    <w:rsid w:val="00182455"/>
    <w:rsid w:val="0019170A"/>
    <w:rsid w:val="00193B87"/>
    <w:rsid w:val="001A7F36"/>
    <w:rsid w:val="001B1384"/>
    <w:rsid w:val="001B3592"/>
    <w:rsid w:val="001B4D14"/>
    <w:rsid w:val="001C4F33"/>
    <w:rsid w:val="001C56A4"/>
    <w:rsid w:val="001C5CDB"/>
    <w:rsid w:val="001C7DA8"/>
    <w:rsid w:val="001E768D"/>
    <w:rsid w:val="002014FA"/>
    <w:rsid w:val="00201833"/>
    <w:rsid w:val="00204F5D"/>
    <w:rsid w:val="00206BB2"/>
    <w:rsid w:val="0021029A"/>
    <w:rsid w:val="00225F75"/>
    <w:rsid w:val="0022659D"/>
    <w:rsid w:val="002274B6"/>
    <w:rsid w:val="0023529C"/>
    <w:rsid w:val="00241165"/>
    <w:rsid w:val="002435A1"/>
    <w:rsid w:val="00244886"/>
    <w:rsid w:val="00247D1E"/>
    <w:rsid w:val="00254DBE"/>
    <w:rsid w:val="002659E1"/>
    <w:rsid w:val="00270639"/>
    <w:rsid w:val="00275305"/>
    <w:rsid w:val="00287BB6"/>
    <w:rsid w:val="002A2FDB"/>
    <w:rsid w:val="002B164D"/>
    <w:rsid w:val="002B5DDB"/>
    <w:rsid w:val="002C4FED"/>
    <w:rsid w:val="002D2C9B"/>
    <w:rsid w:val="002D6873"/>
    <w:rsid w:val="002D79E4"/>
    <w:rsid w:val="002F0722"/>
    <w:rsid w:val="002F1E45"/>
    <w:rsid w:val="002F2455"/>
    <w:rsid w:val="00304197"/>
    <w:rsid w:val="003064C7"/>
    <w:rsid w:val="00313C35"/>
    <w:rsid w:val="003237CC"/>
    <w:rsid w:val="003252EE"/>
    <w:rsid w:val="00326EF1"/>
    <w:rsid w:val="00340DB9"/>
    <w:rsid w:val="00340F89"/>
    <w:rsid w:val="00360B62"/>
    <w:rsid w:val="00360B66"/>
    <w:rsid w:val="003632F0"/>
    <w:rsid w:val="0036665F"/>
    <w:rsid w:val="00373D4C"/>
    <w:rsid w:val="00376330"/>
    <w:rsid w:val="003834F6"/>
    <w:rsid w:val="00387466"/>
    <w:rsid w:val="003912D6"/>
    <w:rsid w:val="0039629E"/>
    <w:rsid w:val="003964A3"/>
    <w:rsid w:val="003A2D87"/>
    <w:rsid w:val="003B0DD7"/>
    <w:rsid w:val="003C3221"/>
    <w:rsid w:val="003D0268"/>
    <w:rsid w:val="003D077D"/>
    <w:rsid w:val="003E1983"/>
    <w:rsid w:val="003E3228"/>
    <w:rsid w:val="003E6538"/>
    <w:rsid w:val="003E6B21"/>
    <w:rsid w:val="004030AF"/>
    <w:rsid w:val="00403C0D"/>
    <w:rsid w:val="00405A91"/>
    <w:rsid w:val="004102D1"/>
    <w:rsid w:val="00413EF2"/>
    <w:rsid w:val="0042063F"/>
    <w:rsid w:val="004252D0"/>
    <w:rsid w:val="004404A5"/>
    <w:rsid w:val="00457BAB"/>
    <w:rsid w:val="00464136"/>
    <w:rsid w:val="004703F7"/>
    <w:rsid w:val="00490E7F"/>
    <w:rsid w:val="004935D9"/>
    <w:rsid w:val="00497177"/>
    <w:rsid w:val="004A1729"/>
    <w:rsid w:val="004A62DA"/>
    <w:rsid w:val="004B6CEA"/>
    <w:rsid w:val="004C170A"/>
    <w:rsid w:val="004C7BEE"/>
    <w:rsid w:val="004D1E39"/>
    <w:rsid w:val="004E1567"/>
    <w:rsid w:val="004E413C"/>
    <w:rsid w:val="004E49E7"/>
    <w:rsid w:val="004E61BC"/>
    <w:rsid w:val="004E650B"/>
    <w:rsid w:val="004F4384"/>
    <w:rsid w:val="004F4B25"/>
    <w:rsid w:val="004F5AE0"/>
    <w:rsid w:val="00517ACD"/>
    <w:rsid w:val="00517C6A"/>
    <w:rsid w:val="00523E1C"/>
    <w:rsid w:val="005311A5"/>
    <w:rsid w:val="0053361E"/>
    <w:rsid w:val="0053492F"/>
    <w:rsid w:val="0055257A"/>
    <w:rsid w:val="005571BF"/>
    <w:rsid w:val="0055736B"/>
    <w:rsid w:val="0055779B"/>
    <w:rsid w:val="005662E3"/>
    <w:rsid w:val="00577997"/>
    <w:rsid w:val="00582DD3"/>
    <w:rsid w:val="00586866"/>
    <w:rsid w:val="005871E1"/>
    <w:rsid w:val="0059011A"/>
    <w:rsid w:val="005E10D4"/>
    <w:rsid w:val="005E315C"/>
    <w:rsid w:val="005E38FC"/>
    <w:rsid w:val="005F0894"/>
    <w:rsid w:val="006018A8"/>
    <w:rsid w:val="00617112"/>
    <w:rsid w:val="00622AB1"/>
    <w:rsid w:val="00625A12"/>
    <w:rsid w:val="00626BEC"/>
    <w:rsid w:val="00631774"/>
    <w:rsid w:val="00633961"/>
    <w:rsid w:val="0064400F"/>
    <w:rsid w:val="00650B43"/>
    <w:rsid w:val="00660E50"/>
    <w:rsid w:val="006712B7"/>
    <w:rsid w:val="006747F4"/>
    <w:rsid w:val="00681A9F"/>
    <w:rsid w:val="006904EC"/>
    <w:rsid w:val="00691053"/>
    <w:rsid w:val="006925AD"/>
    <w:rsid w:val="00695C2A"/>
    <w:rsid w:val="006A2B13"/>
    <w:rsid w:val="006B0236"/>
    <w:rsid w:val="006B186F"/>
    <w:rsid w:val="006B6C7A"/>
    <w:rsid w:val="006B7D88"/>
    <w:rsid w:val="006C059F"/>
    <w:rsid w:val="006F4E8E"/>
    <w:rsid w:val="006F7D92"/>
    <w:rsid w:val="007067AC"/>
    <w:rsid w:val="0071212F"/>
    <w:rsid w:val="007164A6"/>
    <w:rsid w:val="0072173E"/>
    <w:rsid w:val="00737806"/>
    <w:rsid w:val="00737D6E"/>
    <w:rsid w:val="00754A9C"/>
    <w:rsid w:val="0076281A"/>
    <w:rsid w:val="007644A9"/>
    <w:rsid w:val="0076631C"/>
    <w:rsid w:val="00766DCA"/>
    <w:rsid w:val="00785C36"/>
    <w:rsid w:val="00795527"/>
    <w:rsid w:val="007A178C"/>
    <w:rsid w:val="007A1EBC"/>
    <w:rsid w:val="007B7B6F"/>
    <w:rsid w:val="007C63CB"/>
    <w:rsid w:val="007D4FFA"/>
    <w:rsid w:val="007D6169"/>
    <w:rsid w:val="007D7698"/>
    <w:rsid w:val="007E2758"/>
    <w:rsid w:val="007E3638"/>
    <w:rsid w:val="00803E32"/>
    <w:rsid w:val="008054F0"/>
    <w:rsid w:val="00816817"/>
    <w:rsid w:val="00827DE0"/>
    <w:rsid w:val="0083420A"/>
    <w:rsid w:val="00844CFB"/>
    <w:rsid w:val="00847A68"/>
    <w:rsid w:val="00851C40"/>
    <w:rsid w:val="00855BF1"/>
    <w:rsid w:val="0086401C"/>
    <w:rsid w:val="00883818"/>
    <w:rsid w:val="008917BE"/>
    <w:rsid w:val="008B049F"/>
    <w:rsid w:val="008B5C2F"/>
    <w:rsid w:val="008E28A5"/>
    <w:rsid w:val="008E64BC"/>
    <w:rsid w:val="00902024"/>
    <w:rsid w:val="009275BF"/>
    <w:rsid w:val="00933A3D"/>
    <w:rsid w:val="00935CD6"/>
    <w:rsid w:val="00942675"/>
    <w:rsid w:val="00944AF8"/>
    <w:rsid w:val="0095226B"/>
    <w:rsid w:val="00957E55"/>
    <w:rsid w:val="00977271"/>
    <w:rsid w:val="009857DB"/>
    <w:rsid w:val="00996AC4"/>
    <w:rsid w:val="009A164F"/>
    <w:rsid w:val="009B13CC"/>
    <w:rsid w:val="009B4CA6"/>
    <w:rsid w:val="009C7919"/>
    <w:rsid w:val="009E4399"/>
    <w:rsid w:val="009F114D"/>
    <w:rsid w:val="00A021D5"/>
    <w:rsid w:val="00A04C82"/>
    <w:rsid w:val="00A1115C"/>
    <w:rsid w:val="00A1274E"/>
    <w:rsid w:val="00A57787"/>
    <w:rsid w:val="00A57C85"/>
    <w:rsid w:val="00A732B3"/>
    <w:rsid w:val="00A76BA3"/>
    <w:rsid w:val="00A87898"/>
    <w:rsid w:val="00A93335"/>
    <w:rsid w:val="00AA132C"/>
    <w:rsid w:val="00AA6ACF"/>
    <w:rsid w:val="00AB28B0"/>
    <w:rsid w:val="00AB69FB"/>
    <w:rsid w:val="00AC799F"/>
    <w:rsid w:val="00AE215B"/>
    <w:rsid w:val="00AE2377"/>
    <w:rsid w:val="00AE44FA"/>
    <w:rsid w:val="00AF5512"/>
    <w:rsid w:val="00B2074B"/>
    <w:rsid w:val="00B21BEE"/>
    <w:rsid w:val="00B22D01"/>
    <w:rsid w:val="00B41391"/>
    <w:rsid w:val="00B45035"/>
    <w:rsid w:val="00B50DD1"/>
    <w:rsid w:val="00B53589"/>
    <w:rsid w:val="00B57EA3"/>
    <w:rsid w:val="00B645AB"/>
    <w:rsid w:val="00B67502"/>
    <w:rsid w:val="00B72C35"/>
    <w:rsid w:val="00B8145D"/>
    <w:rsid w:val="00B84A52"/>
    <w:rsid w:val="00B96E4B"/>
    <w:rsid w:val="00BA2C9B"/>
    <w:rsid w:val="00BA755D"/>
    <w:rsid w:val="00BC213B"/>
    <w:rsid w:val="00BC4022"/>
    <w:rsid w:val="00BC57E2"/>
    <w:rsid w:val="00BC74C5"/>
    <w:rsid w:val="00BD324D"/>
    <w:rsid w:val="00BD753E"/>
    <w:rsid w:val="00BE7584"/>
    <w:rsid w:val="00BF422F"/>
    <w:rsid w:val="00BF6B09"/>
    <w:rsid w:val="00C05E32"/>
    <w:rsid w:val="00C11061"/>
    <w:rsid w:val="00C22920"/>
    <w:rsid w:val="00C24A49"/>
    <w:rsid w:val="00C310D2"/>
    <w:rsid w:val="00C34583"/>
    <w:rsid w:val="00C34DC9"/>
    <w:rsid w:val="00C42C03"/>
    <w:rsid w:val="00C44A7C"/>
    <w:rsid w:val="00C6268C"/>
    <w:rsid w:val="00C66CC0"/>
    <w:rsid w:val="00C75CDA"/>
    <w:rsid w:val="00C76CAB"/>
    <w:rsid w:val="00C82688"/>
    <w:rsid w:val="00C843B1"/>
    <w:rsid w:val="00C846A1"/>
    <w:rsid w:val="00C93EF6"/>
    <w:rsid w:val="00CB5602"/>
    <w:rsid w:val="00CC5D9D"/>
    <w:rsid w:val="00CC7443"/>
    <w:rsid w:val="00CD1D2F"/>
    <w:rsid w:val="00CE46EC"/>
    <w:rsid w:val="00CE778C"/>
    <w:rsid w:val="00CF36E5"/>
    <w:rsid w:val="00CF79E2"/>
    <w:rsid w:val="00D01F94"/>
    <w:rsid w:val="00D075CB"/>
    <w:rsid w:val="00D11F46"/>
    <w:rsid w:val="00D16409"/>
    <w:rsid w:val="00D17056"/>
    <w:rsid w:val="00D17573"/>
    <w:rsid w:val="00D27600"/>
    <w:rsid w:val="00D3440C"/>
    <w:rsid w:val="00D34B6E"/>
    <w:rsid w:val="00D35723"/>
    <w:rsid w:val="00D362AC"/>
    <w:rsid w:val="00D3642F"/>
    <w:rsid w:val="00D411B4"/>
    <w:rsid w:val="00D42D2A"/>
    <w:rsid w:val="00D51254"/>
    <w:rsid w:val="00D55ADE"/>
    <w:rsid w:val="00D56C3C"/>
    <w:rsid w:val="00D63B57"/>
    <w:rsid w:val="00D64D9F"/>
    <w:rsid w:val="00D64F86"/>
    <w:rsid w:val="00D71D1A"/>
    <w:rsid w:val="00D72B22"/>
    <w:rsid w:val="00D806E5"/>
    <w:rsid w:val="00D912E1"/>
    <w:rsid w:val="00D93FB4"/>
    <w:rsid w:val="00DA5CE7"/>
    <w:rsid w:val="00DA604F"/>
    <w:rsid w:val="00DC53F0"/>
    <w:rsid w:val="00DD2089"/>
    <w:rsid w:val="00DD4842"/>
    <w:rsid w:val="00DE3587"/>
    <w:rsid w:val="00DF49DB"/>
    <w:rsid w:val="00DF641D"/>
    <w:rsid w:val="00E07088"/>
    <w:rsid w:val="00E07B00"/>
    <w:rsid w:val="00E10B3A"/>
    <w:rsid w:val="00E14269"/>
    <w:rsid w:val="00E27163"/>
    <w:rsid w:val="00E36F38"/>
    <w:rsid w:val="00E42C77"/>
    <w:rsid w:val="00E4345C"/>
    <w:rsid w:val="00E45D89"/>
    <w:rsid w:val="00E45F40"/>
    <w:rsid w:val="00E53AFB"/>
    <w:rsid w:val="00E605F3"/>
    <w:rsid w:val="00E632D6"/>
    <w:rsid w:val="00E7766C"/>
    <w:rsid w:val="00E8668E"/>
    <w:rsid w:val="00E868F0"/>
    <w:rsid w:val="00E94F63"/>
    <w:rsid w:val="00EA366B"/>
    <w:rsid w:val="00EA47B5"/>
    <w:rsid w:val="00EB255D"/>
    <w:rsid w:val="00EC2CCE"/>
    <w:rsid w:val="00EC358F"/>
    <w:rsid w:val="00EC3A57"/>
    <w:rsid w:val="00EE1E76"/>
    <w:rsid w:val="00EE297E"/>
    <w:rsid w:val="00EF492E"/>
    <w:rsid w:val="00F05545"/>
    <w:rsid w:val="00F12342"/>
    <w:rsid w:val="00F52582"/>
    <w:rsid w:val="00F5651D"/>
    <w:rsid w:val="00F57749"/>
    <w:rsid w:val="00F57BE3"/>
    <w:rsid w:val="00F6437B"/>
    <w:rsid w:val="00F8184D"/>
    <w:rsid w:val="00F85AE1"/>
    <w:rsid w:val="00F96376"/>
    <w:rsid w:val="00FA0750"/>
    <w:rsid w:val="00FA73DC"/>
    <w:rsid w:val="00FB5CED"/>
    <w:rsid w:val="00FB6798"/>
    <w:rsid w:val="00FC7219"/>
    <w:rsid w:val="00FD158D"/>
    <w:rsid w:val="00FD4F74"/>
    <w:rsid w:val="00FD7894"/>
    <w:rsid w:val="00FF1E7A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E3D56E"/>
  <w14:defaultImageDpi w14:val="0"/>
  <w15:docId w15:val="{FFADBC1D-0E39-4ACB-B3DA-52810F44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F6"/>
    <w:rPr>
      <w:rFonts w:cs="Times New Roman"/>
    </w:rPr>
  </w:style>
  <w:style w:type="paragraph" w:styleId="Heading1">
    <w:name w:val="heading 1"/>
    <w:basedOn w:val="Normal"/>
    <w:next w:val="Normal"/>
    <w:link w:val="Heading1Char"/>
    <w:qFormat/>
    <w:rsid w:val="00C93EF6"/>
    <w:pPr>
      <w:numPr>
        <w:numId w:val="8"/>
      </w:numPr>
      <w:tabs>
        <w:tab w:val="left" w:pos="360"/>
      </w:tabs>
      <w:spacing w:before="180" w:after="40"/>
      <w:outlineLvl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4935D9"/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847A68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styleId="ListParagraph">
    <w:name w:val="List Paragraph"/>
    <w:basedOn w:val="Normal"/>
    <w:uiPriority w:val="34"/>
    <w:qFormat/>
    <w:rsid w:val="00847A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5AE1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AE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85AE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AE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85AE1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AE1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5AE1"/>
    <w:rPr>
      <w:rFonts w:ascii="Times New Roman" w:hAnsi="Times New Roman" w:cs="Times New Roman"/>
      <w:sz w:val="18"/>
      <w:szCs w:val="18"/>
    </w:rPr>
  </w:style>
  <w:style w:type="character" w:customStyle="1" w:styleId="Committee2">
    <w:name w:val="Committee 2"/>
    <w:basedOn w:val="DefaultParagraphFont"/>
    <w:uiPriority w:val="1"/>
    <w:qFormat/>
    <w:rsid w:val="00E605F3"/>
    <w:rPr>
      <w:rFonts w:ascii="Times New Roman" w:hAnsi="Times New Roman" w:cs="Times New Roman"/>
      <w:sz w:val="24"/>
    </w:rPr>
  </w:style>
  <w:style w:type="character" w:customStyle="1" w:styleId="CommitteeForm">
    <w:name w:val="Committee Form"/>
    <w:basedOn w:val="DefaultParagraphFont"/>
    <w:uiPriority w:val="1"/>
    <w:qFormat/>
    <w:rsid w:val="004935D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957E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57E5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57E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57E55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047654"/>
    <w:rPr>
      <w:rFonts w:cs="Times New Roman"/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93EF6"/>
    <w:rPr>
      <w:rFonts w:cs="Times New Roman"/>
    </w:rPr>
  </w:style>
  <w:style w:type="paragraph" w:customStyle="1" w:styleId="Default">
    <w:name w:val="Default"/>
    <w:rsid w:val="00E4345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itle">
    <w:name w:val="Title"/>
    <w:basedOn w:val="Normal"/>
    <w:link w:val="TitleChar"/>
    <w:uiPriority w:val="10"/>
    <w:qFormat/>
    <w:rsid w:val="00340DB9"/>
    <w:pPr>
      <w:spacing w:line="240" w:lineRule="exact"/>
      <w:jc w:val="center"/>
    </w:pPr>
    <w:rPr>
      <w:rFonts w:ascii="Garamond" w:hAnsi="Garamond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10"/>
    <w:locked/>
    <w:rsid w:val="00340DB9"/>
    <w:rPr>
      <w:rFonts w:ascii="Garamond" w:hAnsi="Garamond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0317B-BCC4-4DF0-BC57-2D1AECF430A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95f1b23-abaf-45ee-821d-b7ab251ab3bf}" enabled="0" method="" siteId="{e95f1b23-abaf-45ee-821d-b7ab251ab3b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1434</Words>
  <Characters>7668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 CHARTER OF THE NONPROFIT PROGRAM OVERSIGHT BOARD </vt:lpstr>
    </vt:vector>
  </TitlesOfParts>
  <Manager>VA CHARTER OF THE NONPROFIT PROGRAM OVERSIGHT BOARD </Manager>
  <Company>Veteran Affairs</Company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 CHARTER OF THE NONPROFIT PROGRAM OVERSIGHT BOARD </dc:title>
  <dc:subject>VA CHARTER OF THE NONPROFIT PROGRAM OVERSIGHT BOARD </dc:subject>
  <dc:creator>Veteran Affairs</dc:creator>
  <cp:keywords>VA CHARTER OF THE NONPROFIT PROGRAM OVERSIGHT BOARD </cp:keywords>
  <dc:description/>
  <cp:lastModifiedBy>Rivera, Portia T</cp:lastModifiedBy>
  <cp:revision>3</cp:revision>
  <dcterms:created xsi:type="dcterms:W3CDTF">2024-08-28T19:34:00Z</dcterms:created>
  <dcterms:modified xsi:type="dcterms:W3CDTF">2024-08-29T12:31:00Z</dcterms:modified>
</cp:coreProperties>
</file>